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4" w:type="dxa"/>
        <w:tblLayout w:type="fixed"/>
        <w:tblLook w:val="04A0" w:firstRow="1" w:lastRow="0" w:firstColumn="1" w:lastColumn="0" w:noHBand="0" w:noVBand="1"/>
      </w:tblPr>
      <w:tblGrid>
        <w:gridCol w:w="900"/>
        <w:gridCol w:w="6390"/>
        <w:gridCol w:w="1074"/>
        <w:gridCol w:w="1469"/>
        <w:gridCol w:w="1051"/>
        <w:gridCol w:w="30"/>
      </w:tblGrid>
      <w:tr w:rsidR="00401065" w:rsidRPr="00017DF8" w14:paraId="2BCBCCDB" w14:textId="65237819" w:rsidTr="00C43FBF">
        <w:trPr>
          <w:gridAfter w:val="1"/>
          <w:wAfter w:w="30" w:type="dxa"/>
          <w:trHeight w:val="312"/>
        </w:trPr>
        <w:tc>
          <w:tcPr>
            <w:tcW w:w="900" w:type="dxa"/>
            <w:tcBorders>
              <w:top w:val="nil"/>
              <w:left w:val="nil"/>
              <w:bottom w:val="single" w:sz="6" w:space="0" w:color="auto"/>
              <w:right w:val="nil"/>
            </w:tcBorders>
            <w:vAlign w:val="bottom"/>
            <w:hideMark/>
          </w:tcPr>
          <w:p w14:paraId="7D75610B" w14:textId="6C60C133" w:rsidR="00401065" w:rsidRPr="00017DF8" w:rsidRDefault="00401065" w:rsidP="003314DC">
            <w:pPr>
              <w:jc w:val="center"/>
              <w:rPr>
                <w:rFonts w:cs="Times New Roman"/>
                <w:b/>
                <w:sz w:val="20"/>
                <w:szCs w:val="20"/>
              </w:rPr>
            </w:pPr>
            <w:r w:rsidRPr="00017DF8">
              <w:rPr>
                <w:rFonts w:eastAsia="Times New Roman" w:cs="Times New Roman"/>
                <w:b/>
                <w:bCs/>
                <w:color w:val="000000"/>
                <w:sz w:val="20"/>
                <w:szCs w:val="20"/>
              </w:rPr>
              <w:t>NAICS Code</w:t>
            </w:r>
          </w:p>
        </w:tc>
        <w:tc>
          <w:tcPr>
            <w:tcW w:w="6390" w:type="dxa"/>
            <w:tcBorders>
              <w:top w:val="nil"/>
              <w:left w:val="nil"/>
              <w:bottom w:val="single" w:sz="6" w:space="0" w:color="auto"/>
              <w:right w:val="nil"/>
            </w:tcBorders>
            <w:vAlign w:val="bottom"/>
            <w:hideMark/>
          </w:tcPr>
          <w:p w14:paraId="1B18E539" w14:textId="04C8D377" w:rsidR="00401065" w:rsidRPr="00017DF8" w:rsidRDefault="00401065" w:rsidP="003314DC">
            <w:pPr>
              <w:jc w:val="center"/>
              <w:rPr>
                <w:rFonts w:cs="Times New Roman"/>
                <w:b/>
                <w:sz w:val="20"/>
                <w:szCs w:val="20"/>
              </w:rPr>
            </w:pPr>
            <w:r w:rsidRPr="00017DF8">
              <w:rPr>
                <w:rFonts w:eastAsia="Times New Roman" w:cs="Times New Roman"/>
                <w:b/>
                <w:bCs/>
                <w:color w:val="000000"/>
                <w:sz w:val="20"/>
                <w:szCs w:val="20"/>
              </w:rPr>
              <w:t>Name</w:t>
            </w:r>
          </w:p>
        </w:tc>
        <w:tc>
          <w:tcPr>
            <w:tcW w:w="1074" w:type="dxa"/>
            <w:tcBorders>
              <w:top w:val="nil"/>
              <w:left w:val="nil"/>
              <w:bottom w:val="single" w:sz="6" w:space="0" w:color="auto"/>
              <w:right w:val="nil"/>
            </w:tcBorders>
            <w:vAlign w:val="bottom"/>
            <w:hideMark/>
          </w:tcPr>
          <w:p w14:paraId="251E89DC" w14:textId="6E5FF5E2" w:rsidR="00401065" w:rsidRPr="00017DF8" w:rsidRDefault="00401065" w:rsidP="003314DC">
            <w:pPr>
              <w:jc w:val="center"/>
              <w:rPr>
                <w:rFonts w:cs="Times New Roman"/>
                <w:b/>
                <w:sz w:val="20"/>
                <w:szCs w:val="20"/>
              </w:rPr>
            </w:pPr>
            <w:r w:rsidRPr="00017DF8">
              <w:rPr>
                <w:rFonts w:eastAsia="Times New Roman" w:cs="Times New Roman"/>
                <w:b/>
                <w:bCs/>
                <w:color w:val="000000"/>
                <w:sz w:val="20"/>
                <w:szCs w:val="20"/>
              </w:rPr>
              <w:t>NAICS Exception</w:t>
            </w:r>
          </w:p>
        </w:tc>
        <w:tc>
          <w:tcPr>
            <w:tcW w:w="1469" w:type="dxa"/>
            <w:tcBorders>
              <w:top w:val="nil"/>
              <w:left w:val="nil"/>
              <w:bottom w:val="single" w:sz="6" w:space="0" w:color="auto"/>
              <w:right w:val="nil"/>
            </w:tcBorders>
            <w:vAlign w:val="bottom"/>
            <w:hideMark/>
          </w:tcPr>
          <w:p w14:paraId="1F9B81B5" w14:textId="395D46EA" w:rsidR="00401065" w:rsidRPr="00017DF8" w:rsidRDefault="00401065" w:rsidP="003314DC">
            <w:pPr>
              <w:jc w:val="center"/>
              <w:rPr>
                <w:rFonts w:cs="Times New Roman"/>
                <w:b/>
                <w:sz w:val="20"/>
                <w:szCs w:val="20"/>
              </w:rPr>
            </w:pPr>
            <w:r w:rsidRPr="00017DF8">
              <w:rPr>
                <w:rFonts w:eastAsia="Times New Roman" w:cs="Times New Roman"/>
                <w:b/>
                <w:bCs/>
                <w:color w:val="000000"/>
                <w:sz w:val="20"/>
                <w:szCs w:val="20"/>
              </w:rPr>
              <w:t>Size Standard</w:t>
            </w:r>
          </w:p>
        </w:tc>
        <w:tc>
          <w:tcPr>
            <w:tcW w:w="1051" w:type="dxa"/>
            <w:tcBorders>
              <w:top w:val="nil"/>
              <w:left w:val="nil"/>
              <w:bottom w:val="single" w:sz="6" w:space="0" w:color="auto"/>
              <w:right w:val="nil"/>
            </w:tcBorders>
            <w:vAlign w:val="bottom"/>
          </w:tcPr>
          <w:p w14:paraId="1CC34E5F" w14:textId="4A764178" w:rsidR="00401065" w:rsidRPr="00017DF8" w:rsidRDefault="00401065" w:rsidP="003314DC">
            <w:pPr>
              <w:jc w:val="center"/>
              <w:rPr>
                <w:rFonts w:cs="Times New Roman"/>
                <w:sz w:val="20"/>
                <w:szCs w:val="20"/>
              </w:rPr>
            </w:pPr>
            <w:r w:rsidRPr="00017DF8">
              <w:rPr>
                <w:rFonts w:eastAsia="Times New Roman" w:cs="Times New Roman"/>
                <w:b/>
                <w:bCs/>
                <w:color w:val="000000"/>
                <w:sz w:val="20"/>
                <w:szCs w:val="20"/>
              </w:rPr>
              <w:t>Small Business?</w:t>
            </w:r>
          </w:p>
        </w:tc>
      </w:tr>
      <w:tr w:rsidR="00C43FBF" w:rsidRPr="00017DF8" w14:paraId="4AE651FE" w14:textId="35BA76DB" w:rsidTr="00CA1882">
        <w:trPr>
          <w:gridAfter w:val="1"/>
          <w:wAfter w:w="30" w:type="dxa"/>
          <w:trHeight w:val="143"/>
        </w:trPr>
        <w:tc>
          <w:tcPr>
            <w:tcW w:w="900" w:type="dxa"/>
            <w:tcBorders>
              <w:top w:val="single" w:sz="6" w:space="0" w:color="auto"/>
              <w:left w:val="nil"/>
              <w:bottom w:val="single" w:sz="6" w:space="0" w:color="auto"/>
              <w:right w:val="single" w:sz="6" w:space="0" w:color="auto"/>
            </w:tcBorders>
            <w:shd w:val="clear" w:color="auto" w:fill="FFFFFF"/>
            <w:vAlign w:val="center"/>
          </w:tcPr>
          <w:p w14:paraId="1D33969E" w14:textId="709A752B"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325612</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5F25F50D" w14:textId="11615220" w:rsidR="00C43FBF" w:rsidRPr="00017DF8" w:rsidRDefault="00C43FBF" w:rsidP="00C43FBF">
            <w:pPr>
              <w:rPr>
                <w:rFonts w:cs="Times New Roman"/>
                <w:sz w:val="20"/>
                <w:szCs w:val="20"/>
              </w:rPr>
            </w:pPr>
            <w:r w:rsidRPr="008E0B0C">
              <w:rPr>
                <w:rFonts w:eastAsia="Times New Roman" w:cs="Times New Roman"/>
                <w:color w:val="000000"/>
                <w:sz w:val="20"/>
                <w:szCs w:val="20"/>
              </w:rPr>
              <w:t>Polish and Other Sanitation Good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4E36E2C4" w14:textId="2D75AE46"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2AA65A63" w14:textId="37EE2876"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900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4D6E765E" w14:textId="4F8427AD" w:rsidR="00C43FBF" w:rsidRPr="00CA1882" w:rsidRDefault="00C43FBF" w:rsidP="00CA1882">
            <w:pPr>
              <w:jc w:val="center"/>
              <w:rPr>
                <w:rFonts w:cs="Times New Roman"/>
                <w:b/>
                <w:bCs/>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141B5188" w14:textId="77777777" w:rsidTr="00CA1882">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tcPr>
          <w:p w14:paraId="6EA2A054" w14:textId="2F7649B1"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325910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6FEDB66F" w14:textId="67F5E583" w:rsidR="00C43FBF" w:rsidRPr="00017DF8" w:rsidRDefault="00C43FBF" w:rsidP="00C43FBF">
            <w:pPr>
              <w:rPr>
                <w:rFonts w:eastAsia="Times New Roman" w:cs="Times New Roman"/>
                <w:color w:val="000000"/>
                <w:sz w:val="20"/>
                <w:szCs w:val="20"/>
              </w:rPr>
            </w:pPr>
            <w:r w:rsidRPr="008E0B0C">
              <w:rPr>
                <w:rFonts w:eastAsia="Times New Roman" w:cs="Times New Roman"/>
                <w:color w:val="000000"/>
                <w:sz w:val="20"/>
                <w:szCs w:val="20"/>
              </w:rPr>
              <w:t>Printing Ink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0D7CBB23" w14:textId="77777777"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0523D61B" w14:textId="5F72C71A"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750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4AD9799D" w14:textId="516B4767" w:rsidR="00C43FBF" w:rsidRPr="00CA1882" w:rsidRDefault="00C43FBF" w:rsidP="00CA1882">
            <w:pPr>
              <w:jc w:val="center"/>
              <w:rPr>
                <w:rFonts w:eastAsia="Times New Roman" w:cs="Times New Roman"/>
                <w:b/>
                <w:bCs/>
                <w:color w:val="000000"/>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163D325E" w14:textId="77777777" w:rsidTr="00CA1882">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tcPr>
          <w:p w14:paraId="77138B8B" w14:textId="16286652"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325992</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43DD5C17" w14:textId="26EA11EF" w:rsidR="00C43FBF" w:rsidRPr="00017DF8" w:rsidRDefault="00C43FBF" w:rsidP="00C43FBF">
            <w:pPr>
              <w:rPr>
                <w:rFonts w:eastAsia="Times New Roman" w:cs="Times New Roman"/>
                <w:color w:val="000000"/>
                <w:sz w:val="20"/>
                <w:szCs w:val="20"/>
              </w:rPr>
            </w:pPr>
            <w:r w:rsidRPr="008E0B0C">
              <w:rPr>
                <w:rFonts w:eastAsia="Times New Roman" w:cs="Times New Roman"/>
                <w:color w:val="000000"/>
                <w:sz w:val="20"/>
                <w:szCs w:val="20"/>
              </w:rPr>
              <w:t>Photographic Film, Paper, Plate, Chemical, and Copy Toner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1E22BD4B" w14:textId="77777777"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35C49F0B" w14:textId="7CBED5DD"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500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531636B2" w14:textId="42882640" w:rsidR="00C43FBF" w:rsidRPr="00CA1882" w:rsidRDefault="00C43FBF" w:rsidP="00CA1882">
            <w:pPr>
              <w:jc w:val="center"/>
              <w:rPr>
                <w:rFonts w:eastAsia="Times New Roman" w:cs="Times New Roman"/>
                <w:b/>
                <w:bCs/>
                <w:color w:val="000000"/>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0B4EF8EC" w14:textId="77777777" w:rsidTr="00CA1882">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tcPr>
          <w:p w14:paraId="56790797" w14:textId="1F6A73DB"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332510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7C25071D" w14:textId="4E4BDEDA" w:rsidR="00C43FBF" w:rsidRPr="00017DF8" w:rsidRDefault="00C43FBF" w:rsidP="00C43FBF">
            <w:pPr>
              <w:rPr>
                <w:rFonts w:eastAsia="Times New Roman" w:cs="Times New Roman"/>
                <w:color w:val="000000"/>
                <w:sz w:val="20"/>
                <w:szCs w:val="20"/>
              </w:rPr>
            </w:pPr>
            <w:r w:rsidRPr="008E0B0C">
              <w:rPr>
                <w:rFonts w:eastAsia="Times New Roman" w:cs="Times New Roman"/>
                <w:color w:val="000000"/>
                <w:sz w:val="20"/>
                <w:szCs w:val="20"/>
              </w:rPr>
              <w:t>Hardware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338EECE1" w14:textId="77777777"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0D224BA2" w14:textId="5900DEA2"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750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77BC3BCC" w14:textId="61392F4D" w:rsidR="00C43FBF" w:rsidRPr="00CA1882" w:rsidRDefault="00C43FBF" w:rsidP="00CA1882">
            <w:pPr>
              <w:jc w:val="center"/>
              <w:rPr>
                <w:rFonts w:eastAsia="Times New Roman" w:cs="Times New Roman"/>
                <w:b/>
                <w:bCs/>
                <w:color w:val="000000"/>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1E0822" w:rsidRPr="00017DF8" w14:paraId="30C13785" w14:textId="77777777" w:rsidTr="00CA1882">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tcPr>
          <w:p w14:paraId="03C7B487" w14:textId="408F1666" w:rsidR="001E0822" w:rsidRPr="008E0B0C" w:rsidRDefault="001E0822" w:rsidP="00C43FBF">
            <w:pPr>
              <w:jc w:val="center"/>
              <w:rPr>
                <w:rFonts w:eastAsia="Times New Roman" w:cs="Times New Roman"/>
                <w:color w:val="000000"/>
                <w:sz w:val="20"/>
                <w:szCs w:val="20"/>
              </w:rPr>
            </w:pPr>
            <w:r>
              <w:rPr>
                <w:rFonts w:eastAsia="Times New Roman" w:cs="Times New Roman"/>
                <w:color w:val="000000"/>
                <w:sz w:val="20"/>
                <w:szCs w:val="20"/>
              </w:rPr>
              <w:t>332710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1F654183" w14:textId="22A400CD" w:rsidR="001E0822" w:rsidRPr="008E0B0C" w:rsidRDefault="001E0822" w:rsidP="00C43FBF">
            <w:pPr>
              <w:rPr>
                <w:rFonts w:eastAsia="Times New Roman" w:cs="Times New Roman"/>
                <w:color w:val="000000"/>
                <w:sz w:val="20"/>
                <w:szCs w:val="20"/>
              </w:rPr>
            </w:pPr>
            <w:r>
              <w:rPr>
                <w:rFonts w:eastAsia="Times New Roman" w:cs="Times New Roman"/>
                <w:color w:val="000000"/>
                <w:sz w:val="20"/>
                <w:szCs w:val="20"/>
              </w:rPr>
              <w:t>Machine Shops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0A8F0759" w14:textId="77777777" w:rsidR="001E0822" w:rsidRPr="00017DF8" w:rsidRDefault="001E0822"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2C19A31F" w14:textId="24372D72" w:rsidR="001E0822" w:rsidRPr="008E0B0C" w:rsidRDefault="001E0822" w:rsidP="00C43FBF">
            <w:pPr>
              <w:jc w:val="center"/>
              <w:rPr>
                <w:rFonts w:eastAsia="Times New Roman" w:cs="Times New Roman"/>
                <w:color w:val="000000"/>
                <w:sz w:val="20"/>
                <w:szCs w:val="20"/>
              </w:rPr>
            </w:pPr>
            <w:r>
              <w:rPr>
                <w:rFonts w:eastAsia="Times New Roman" w:cs="Times New Roman"/>
                <w:color w:val="000000"/>
                <w:sz w:val="20"/>
                <w:szCs w:val="20"/>
              </w:rPr>
              <w:t>500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6E93A22B" w14:textId="210B26B0" w:rsidR="001E0822" w:rsidRPr="008E0B0C" w:rsidRDefault="001E0822" w:rsidP="00CA1882">
            <w:pPr>
              <w:jc w:val="center"/>
              <w:rPr>
                <w:rFonts w:eastAsia="Times New Roman" w:cs="Times New Roman"/>
                <w:b/>
                <w:bCs/>
                <w:color w:val="000000"/>
                <w:sz w:val="20"/>
                <w:szCs w:val="20"/>
              </w:rPr>
            </w:pPr>
            <w:r>
              <w:rPr>
                <w:rFonts w:eastAsia="Times New Roman" w:cs="Times New Roman"/>
                <w:b/>
                <w:bCs/>
                <w:color w:val="000000"/>
                <w:sz w:val="20"/>
                <w:szCs w:val="20"/>
              </w:rPr>
              <w:t>Yes</w:t>
            </w:r>
          </w:p>
        </w:tc>
      </w:tr>
      <w:tr w:rsidR="00C43FBF" w:rsidRPr="00017DF8" w14:paraId="4A0B45E3" w14:textId="3B19F219" w:rsidTr="00CA1882">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hideMark/>
          </w:tcPr>
          <w:p w14:paraId="447EA7B4" w14:textId="092F974F"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334111</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F47C6E" w14:textId="1B746873" w:rsidR="00C43FBF" w:rsidRPr="00017DF8" w:rsidRDefault="00C43FBF" w:rsidP="00C43FBF">
            <w:pPr>
              <w:rPr>
                <w:rFonts w:cs="Times New Roman"/>
                <w:sz w:val="20"/>
                <w:szCs w:val="20"/>
              </w:rPr>
            </w:pPr>
            <w:r w:rsidRPr="008E0B0C">
              <w:rPr>
                <w:rFonts w:eastAsia="Times New Roman" w:cs="Times New Roman"/>
                <w:color w:val="000000"/>
                <w:sz w:val="20"/>
                <w:szCs w:val="20"/>
              </w:rPr>
              <w:t>Electronic Computer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567236" w14:textId="5A9DC7C3"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684AD2" w14:textId="712D67F3"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250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6D696B04" w14:textId="354F21D1" w:rsidR="00C43FBF" w:rsidRPr="00CA1882" w:rsidRDefault="00C43FBF" w:rsidP="00CA1882">
            <w:pPr>
              <w:jc w:val="center"/>
              <w:rPr>
                <w:rFonts w:cs="Times New Roman"/>
                <w:b/>
                <w:bCs/>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7A1D6461" w14:textId="5BB782C3" w:rsidTr="00CA1882">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hideMark/>
          </w:tcPr>
          <w:p w14:paraId="2D84E903" w14:textId="08A9C6FC"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334112</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EBDFDF" w14:textId="5A4D946B" w:rsidR="00C43FBF" w:rsidRPr="00017DF8" w:rsidRDefault="00C43FBF" w:rsidP="00C43FBF">
            <w:pPr>
              <w:rPr>
                <w:rFonts w:cs="Times New Roman"/>
                <w:sz w:val="20"/>
                <w:szCs w:val="20"/>
              </w:rPr>
            </w:pPr>
            <w:r w:rsidRPr="008E0B0C">
              <w:rPr>
                <w:rFonts w:eastAsia="Times New Roman" w:cs="Times New Roman"/>
                <w:color w:val="000000"/>
                <w:sz w:val="20"/>
                <w:szCs w:val="20"/>
              </w:rPr>
              <w:t>Computer Storage Device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F8484E" w14:textId="04E78AF7"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FA8717" w14:textId="75F9CB83"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250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2A205F43" w14:textId="6A0527B0" w:rsidR="00C43FBF" w:rsidRPr="00CA1882" w:rsidRDefault="00C43FBF" w:rsidP="00CA1882">
            <w:pPr>
              <w:jc w:val="center"/>
              <w:rPr>
                <w:rFonts w:cs="Times New Roman"/>
                <w:b/>
                <w:bCs/>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3971063C" w14:textId="3CF402E8" w:rsidTr="00CA1882">
        <w:trPr>
          <w:gridAfter w:val="1"/>
          <w:wAfter w:w="30" w:type="dxa"/>
          <w:trHeight w:val="233"/>
        </w:trPr>
        <w:tc>
          <w:tcPr>
            <w:tcW w:w="900" w:type="dxa"/>
            <w:tcBorders>
              <w:top w:val="single" w:sz="6" w:space="0" w:color="auto"/>
              <w:left w:val="nil"/>
              <w:bottom w:val="single" w:sz="6" w:space="0" w:color="auto"/>
              <w:right w:val="single" w:sz="6" w:space="0" w:color="auto"/>
            </w:tcBorders>
            <w:shd w:val="clear" w:color="auto" w:fill="FFFFFF"/>
            <w:vAlign w:val="center"/>
            <w:hideMark/>
          </w:tcPr>
          <w:p w14:paraId="54A0D413" w14:textId="02EF6AE6"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334118</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F4BA0A" w14:textId="21D191F1" w:rsidR="00C43FBF" w:rsidRPr="00017DF8" w:rsidRDefault="00C43FBF" w:rsidP="00C43FBF">
            <w:pPr>
              <w:rPr>
                <w:rFonts w:cs="Times New Roman"/>
                <w:sz w:val="20"/>
                <w:szCs w:val="20"/>
              </w:rPr>
            </w:pPr>
            <w:r w:rsidRPr="008E0B0C">
              <w:rPr>
                <w:rFonts w:eastAsia="Times New Roman" w:cs="Times New Roman"/>
                <w:color w:val="000000"/>
                <w:sz w:val="20"/>
                <w:szCs w:val="20"/>
              </w:rPr>
              <w:t>Computer Terminal and Other Computer Peripheral Equipment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91E302" w14:textId="56184348"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BE813E" w14:textId="0B0152B6"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000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782064A1" w14:textId="74BEBE06" w:rsidR="00C43FBF" w:rsidRPr="00CA1882" w:rsidRDefault="00C43FBF" w:rsidP="00CA1882">
            <w:pPr>
              <w:jc w:val="center"/>
              <w:rPr>
                <w:rFonts w:cs="Times New Roman"/>
                <w:b/>
                <w:bCs/>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74278105" w14:textId="07E1345B" w:rsidTr="00CA1882">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hideMark/>
          </w:tcPr>
          <w:p w14:paraId="4008F60D" w14:textId="5C892E9F"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334210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D42ACA" w14:textId="2A5416AB" w:rsidR="00C43FBF" w:rsidRPr="00017DF8" w:rsidRDefault="00C43FBF" w:rsidP="00C43FBF">
            <w:pPr>
              <w:rPr>
                <w:rFonts w:cs="Times New Roman"/>
                <w:sz w:val="20"/>
                <w:szCs w:val="20"/>
              </w:rPr>
            </w:pPr>
            <w:r w:rsidRPr="008E0B0C">
              <w:rPr>
                <w:rFonts w:eastAsia="Times New Roman" w:cs="Times New Roman"/>
                <w:color w:val="000000"/>
                <w:sz w:val="20"/>
                <w:szCs w:val="20"/>
              </w:rPr>
              <w:t>Telephone Apparatus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7A4799" w14:textId="62E4A20A"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19859C" w14:textId="4CCEB5CE"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250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65A234C3" w14:textId="3C8C0667" w:rsidR="00C43FBF" w:rsidRPr="00CA1882" w:rsidRDefault="00C43FBF" w:rsidP="00CA1882">
            <w:pPr>
              <w:jc w:val="center"/>
              <w:rPr>
                <w:rFonts w:cs="Times New Roman"/>
                <w:b/>
                <w:bCs/>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75225AC8" w14:textId="439FA0D6" w:rsidTr="00CA1882">
        <w:trPr>
          <w:gridAfter w:val="1"/>
          <w:wAfter w:w="30" w:type="dxa"/>
          <w:trHeight w:val="312"/>
        </w:trPr>
        <w:tc>
          <w:tcPr>
            <w:tcW w:w="900" w:type="dxa"/>
            <w:tcBorders>
              <w:top w:val="single" w:sz="6" w:space="0" w:color="auto"/>
              <w:left w:val="nil"/>
              <w:bottom w:val="single" w:sz="6" w:space="0" w:color="auto"/>
              <w:right w:val="single" w:sz="6" w:space="0" w:color="auto"/>
            </w:tcBorders>
            <w:shd w:val="clear" w:color="auto" w:fill="FFFFFF"/>
            <w:vAlign w:val="center"/>
            <w:hideMark/>
          </w:tcPr>
          <w:p w14:paraId="2A8D845E" w14:textId="4F0491FB"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334220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1BE530" w14:textId="14BAF451" w:rsidR="00C43FBF" w:rsidRPr="00017DF8" w:rsidRDefault="00C43FBF" w:rsidP="00C43FBF">
            <w:pPr>
              <w:rPr>
                <w:rFonts w:cs="Times New Roman"/>
                <w:sz w:val="20"/>
                <w:szCs w:val="20"/>
              </w:rPr>
            </w:pPr>
            <w:r w:rsidRPr="008E0B0C">
              <w:rPr>
                <w:rFonts w:eastAsia="Times New Roman" w:cs="Times New Roman"/>
                <w:color w:val="000000"/>
                <w:sz w:val="20"/>
                <w:szCs w:val="20"/>
              </w:rPr>
              <w:t>Radio and Television Broadcasting and Wireless Communications Equipment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343083" w14:textId="3165B8E3"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35F5C6" w14:textId="312187B0"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250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5DE9FC72" w14:textId="09C8E537" w:rsidR="00C43FBF" w:rsidRPr="00CA1882" w:rsidRDefault="00C43FBF" w:rsidP="00CA1882">
            <w:pPr>
              <w:jc w:val="center"/>
              <w:rPr>
                <w:rFonts w:cs="Times New Roman"/>
                <w:b/>
                <w:bCs/>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49024B81" w14:textId="1CA0DB7F" w:rsidTr="00CA1882">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hideMark/>
          </w:tcPr>
          <w:p w14:paraId="4201B127" w14:textId="617155CB"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334290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F600CE" w14:textId="7F96B17F" w:rsidR="00C43FBF" w:rsidRPr="00017DF8" w:rsidRDefault="00C43FBF" w:rsidP="00C43FBF">
            <w:pPr>
              <w:rPr>
                <w:rFonts w:cs="Times New Roman"/>
                <w:sz w:val="20"/>
                <w:szCs w:val="20"/>
              </w:rPr>
            </w:pPr>
            <w:r w:rsidRPr="008E0B0C">
              <w:rPr>
                <w:rFonts w:eastAsia="Times New Roman" w:cs="Times New Roman"/>
                <w:color w:val="000000"/>
                <w:sz w:val="20"/>
                <w:szCs w:val="20"/>
              </w:rPr>
              <w:t>Other Communications Equipment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89BE4B" w14:textId="24490E9A"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562CD3" w14:textId="32B72A1E"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800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621148D0" w14:textId="68B14FA6" w:rsidR="00C43FBF" w:rsidRPr="00CA1882" w:rsidRDefault="00C43FBF" w:rsidP="00CA1882">
            <w:pPr>
              <w:jc w:val="center"/>
              <w:rPr>
                <w:rFonts w:cs="Times New Roman"/>
                <w:b/>
                <w:bCs/>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17DE339D" w14:textId="17C0CFEE" w:rsidTr="00CA1882">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hideMark/>
          </w:tcPr>
          <w:p w14:paraId="78177E2F" w14:textId="5A0EE38F"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334310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50C79D" w14:textId="1D33BFC6" w:rsidR="00C43FBF" w:rsidRPr="00017DF8" w:rsidRDefault="00C43FBF" w:rsidP="00C43FBF">
            <w:pPr>
              <w:rPr>
                <w:rFonts w:cs="Times New Roman"/>
                <w:sz w:val="20"/>
                <w:szCs w:val="20"/>
              </w:rPr>
            </w:pPr>
            <w:r w:rsidRPr="008E0B0C">
              <w:rPr>
                <w:rFonts w:eastAsia="Times New Roman" w:cs="Times New Roman"/>
                <w:color w:val="000000"/>
                <w:sz w:val="20"/>
                <w:szCs w:val="20"/>
              </w:rPr>
              <w:t>Audio and Video Equipment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06934D" w14:textId="3D101D01"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4DAC78" w14:textId="67A63149"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750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5AF59415" w14:textId="1E4026DB" w:rsidR="00C43FBF" w:rsidRPr="00CA1882" w:rsidRDefault="00C43FBF" w:rsidP="00CA1882">
            <w:pPr>
              <w:jc w:val="center"/>
              <w:rPr>
                <w:rFonts w:cs="Times New Roman"/>
                <w:b/>
                <w:bCs/>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192CE8DF" w14:textId="3740ABA5" w:rsidTr="00CA1882">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tcPr>
          <w:p w14:paraId="44E1D892" w14:textId="5C85DA76"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334419</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273E2F82" w14:textId="1B81F788" w:rsidR="00C43FBF" w:rsidRPr="00017DF8" w:rsidRDefault="00C43FBF" w:rsidP="00C43FBF">
            <w:pPr>
              <w:rPr>
                <w:rFonts w:cs="Times New Roman"/>
                <w:sz w:val="20"/>
                <w:szCs w:val="20"/>
              </w:rPr>
            </w:pPr>
            <w:r w:rsidRPr="008E0B0C">
              <w:rPr>
                <w:rFonts w:eastAsia="Times New Roman" w:cs="Times New Roman"/>
                <w:color w:val="000000"/>
                <w:sz w:val="20"/>
                <w:szCs w:val="20"/>
              </w:rPr>
              <w:t>Other Electronic Component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17B1593C" w14:textId="4E8B2FD2"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09B8FF75" w14:textId="352C1BCA"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750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4705A7D7" w14:textId="348D3D40" w:rsidR="00C43FBF" w:rsidRPr="00CA1882" w:rsidRDefault="00C43FBF" w:rsidP="00CA1882">
            <w:pPr>
              <w:jc w:val="center"/>
              <w:rPr>
                <w:rFonts w:cs="Times New Roman"/>
                <w:b/>
                <w:bCs/>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03B3BB51" w14:textId="77777777" w:rsidTr="00CA1882">
        <w:trPr>
          <w:gridAfter w:val="1"/>
          <w:wAfter w:w="30" w:type="dxa"/>
          <w:trHeight w:val="84"/>
        </w:trPr>
        <w:tc>
          <w:tcPr>
            <w:tcW w:w="900" w:type="dxa"/>
            <w:tcBorders>
              <w:top w:val="single" w:sz="6" w:space="0" w:color="auto"/>
              <w:left w:val="nil"/>
              <w:bottom w:val="single" w:sz="6" w:space="0" w:color="auto"/>
              <w:right w:val="single" w:sz="6" w:space="0" w:color="auto"/>
            </w:tcBorders>
            <w:shd w:val="clear" w:color="auto" w:fill="FFFFFF"/>
            <w:vAlign w:val="center"/>
          </w:tcPr>
          <w:p w14:paraId="646C3A36" w14:textId="787602E2"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334510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27021691" w14:textId="625980B3" w:rsidR="00C43FBF" w:rsidRPr="00017DF8" w:rsidRDefault="00C43FBF" w:rsidP="00C43FBF">
            <w:pPr>
              <w:rPr>
                <w:rFonts w:eastAsia="Times New Roman" w:cs="Times New Roman"/>
                <w:color w:val="000000"/>
                <w:sz w:val="20"/>
                <w:szCs w:val="20"/>
              </w:rPr>
            </w:pPr>
            <w:r w:rsidRPr="008E0B0C">
              <w:rPr>
                <w:rFonts w:eastAsia="Times New Roman" w:cs="Times New Roman"/>
                <w:color w:val="000000"/>
                <w:sz w:val="20"/>
                <w:szCs w:val="20"/>
              </w:rPr>
              <w:t>Electromedical and Electrotherapeutic Apparatus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16287033" w14:textId="77777777"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28651EDC" w14:textId="1EAB42BF"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250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4A5D9897" w14:textId="51C60338" w:rsidR="00C43FBF" w:rsidRPr="00CA1882" w:rsidRDefault="00C43FBF" w:rsidP="00CA1882">
            <w:pPr>
              <w:jc w:val="center"/>
              <w:rPr>
                <w:rFonts w:eastAsia="Times New Roman" w:cs="Times New Roman"/>
                <w:b/>
                <w:bCs/>
                <w:color w:val="000000"/>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025C6D65" w14:textId="77777777" w:rsidTr="00CA1882">
        <w:trPr>
          <w:gridAfter w:val="1"/>
          <w:wAfter w:w="30" w:type="dxa"/>
          <w:trHeight w:val="368"/>
        </w:trPr>
        <w:tc>
          <w:tcPr>
            <w:tcW w:w="900" w:type="dxa"/>
            <w:tcBorders>
              <w:top w:val="single" w:sz="6" w:space="0" w:color="auto"/>
              <w:left w:val="nil"/>
              <w:bottom w:val="single" w:sz="6" w:space="0" w:color="auto"/>
              <w:right w:val="single" w:sz="6" w:space="0" w:color="auto"/>
            </w:tcBorders>
            <w:shd w:val="clear" w:color="auto" w:fill="FFFFFF"/>
            <w:vAlign w:val="center"/>
          </w:tcPr>
          <w:p w14:paraId="2125B977" w14:textId="624D7540"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334511</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3F48D60F" w14:textId="50980725" w:rsidR="00C43FBF" w:rsidRPr="00017DF8" w:rsidRDefault="00C43FBF" w:rsidP="00C43FBF">
            <w:pPr>
              <w:rPr>
                <w:rFonts w:eastAsia="Times New Roman" w:cs="Times New Roman"/>
                <w:color w:val="000000"/>
                <w:sz w:val="20"/>
                <w:szCs w:val="20"/>
              </w:rPr>
            </w:pPr>
            <w:r w:rsidRPr="008E0B0C">
              <w:rPr>
                <w:rFonts w:eastAsia="Times New Roman" w:cs="Times New Roman"/>
                <w:color w:val="000000"/>
                <w:sz w:val="20"/>
                <w:szCs w:val="20"/>
              </w:rPr>
              <w:t>Search, Detection, Navigation, Guidance, Aeronautical, and Nautical System and Instrument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6848D065" w14:textId="77777777"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4C6F8F74" w14:textId="7356E9AF"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350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6EDF2A08" w14:textId="3A5E415E" w:rsidR="00C43FBF" w:rsidRPr="00CA1882" w:rsidRDefault="00C43FBF" w:rsidP="00CA1882">
            <w:pPr>
              <w:jc w:val="center"/>
              <w:rPr>
                <w:rFonts w:eastAsia="Times New Roman" w:cs="Times New Roman"/>
                <w:b/>
                <w:bCs/>
                <w:color w:val="000000"/>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397D45F3" w14:textId="77777777" w:rsidTr="00CA1882">
        <w:trPr>
          <w:gridAfter w:val="1"/>
          <w:wAfter w:w="30" w:type="dxa"/>
          <w:trHeight w:val="174"/>
        </w:trPr>
        <w:tc>
          <w:tcPr>
            <w:tcW w:w="900" w:type="dxa"/>
            <w:tcBorders>
              <w:top w:val="single" w:sz="6" w:space="0" w:color="auto"/>
              <w:left w:val="nil"/>
              <w:bottom w:val="single" w:sz="6" w:space="0" w:color="auto"/>
              <w:right w:val="single" w:sz="6" w:space="0" w:color="auto"/>
            </w:tcBorders>
            <w:shd w:val="clear" w:color="auto" w:fill="FFFFFF"/>
            <w:vAlign w:val="center"/>
          </w:tcPr>
          <w:p w14:paraId="44767070" w14:textId="3D50EB64"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334515</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0EC464D0" w14:textId="64632641" w:rsidR="00C43FBF" w:rsidRPr="00017DF8" w:rsidRDefault="00C43FBF" w:rsidP="00C43FBF">
            <w:pPr>
              <w:rPr>
                <w:rFonts w:eastAsia="Times New Roman" w:cs="Times New Roman"/>
                <w:color w:val="000000"/>
                <w:sz w:val="20"/>
                <w:szCs w:val="20"/>
              </w:rPr>
            </w:pPr>
            <w:r w:rsidRPr="008E0B0C">
              <w:rPr>
                <w:rFonts w:eastAsia="Times New Roman" w:cs="Times New Roman"/>
                <w:color w:val="000000"/>
                <w:sz w:val="20"/>
                <w:szCs w:val="20"/>
              </w:rPr>
              <w:t>Instrument Manufacturing for Measuring and Testing Electricity and Electrical Signals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1F5C3729" w14:textId="77777777"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2FBCF131" w14:textId="4ABF7E07"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750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7E7DC1B5" w14:textId="5C6DD7D7" w:rsidR="00C43FBF" w:rsidRPr="00CA1882" w:rsidRDefault="00C43FBF" w:rsidP="00CA1882">
            <w:pPr>
              <w:jc w:val="center"/>
              <w:rPr>
                <w:rFonts w:eastAsia="Times New Roman" w:cs="Times New Roman"/>
                <w:b/>
                <w:bCs/>
                <w:color w:val="000000"/>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1E715282"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2EDD722A" w14:textId="59FFF72D"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334610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00719120" w14:textId="4BBA5AE7" w:rsidR="00C43FBF" w:rsidRPr="00017DF8" w:rsidRDefault="00C43FBF" w:rsidP="00C43FBF">
            <w:pPr>
              <w:rPr>
                <w:rFonts w:eastAsia="Times New Roman" w:cs="Times New Roman"/>
                <w:color w:val="000000"/>
                <w:sz w:val="20"/>
                <w:szCs w:val="20"/>
              </w:rPr>
            </w:pPr>
            <w:r w:rsidRPr="008E0B0C">
              <w:rPr>
                <w:rFonts w:eastAsia="Times New Roman" w:cs="Times New Roman"/>
                <w:color w:val="000000"/>
                <w:sz w:val="20"/>
                <w:szCs w:val="20"/>
              </w:rPr>
              <w:t>Manufacturing and Reproducing Magnetic and Optical Media</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1FD93744" w14:textId="77777777"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6B29FFD9" w14:textId="473E3CCA"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250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45490C80" w14:textId="3F3A0423" w:rsidR="00C43FBF" w:rsidRPr="00CA1882" w:rsidRDefault="00C43FBF" w:rsidP="00CA1882">
            <w:pPr>
              <w:jc w:val="center"/>
              <w:rPr>
                <w:rFonts w:eastAsia="Times New Roman" w:cs="Times New Roman"/>
                <w:b/>
                <w:bCs/>
                <w:color w:val="000000"/>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06CFEDC7"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3EB19DF2" w14:textId="0612A06D"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335139</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3F051705" w14:textId="13A12FE5" w:rsidR="00C43FBF" w:rsidRPr="00017DF8" w:rsidRDefault="00C43FBF" w:rsidP="00C43FBF">
            <w:pPr>
              <w:rPr>
                <w:rFonts w:eastAsia="Times New Roman" w:cs="Times New Roman"/>
                <w:color w:val="000000"/>
                <w:sz w:val="20"/>
                <w:szCs w:val="20"/>
              </w:rPr>
            </w:pPr>
            <w:r w:rsidRPr="008E0B0C">
              <w:rPr>
                <w:rFonts w:eastAsia="Times New Roman" w:cs="Times New Roman"/>
                <w:color w:val="000000"/>
                <w:sz w:val="20"/>
                <w:szCs w:val="20"/>
              </w:rPr>
              <w:t>Electric Lamp Bulb and Other Lighting Equipment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4150E6F2" w14:textId="77777777"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57B89A5E" w14:textId="29B723CF"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250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6006FAC9" w14:textId="14BD8129" w:rsidR="00C43FBF" w:rsidRPr="00CA1882" w:rsidRDefault="00C43FBF" w:rsidP="00CA1882">
            <w:pPr>
              <w:jc w:val="center"/>
              <w:rPr>
                <w:rFonts w:eastAsia="Times New Roman" w:cs="Times New Roman"/>
                <w:b/>
                <w:bCs/>
                <w:color w:val="000000"/>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5C9519CD"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71E1AF53" w14:textId="0B33636D"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335311</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7A1000A7" w14:textId="4D7A0ADD" w:rsidR="00C43FBF" w:rsidRPr="00017DF8" w:rsidRDefault="00C43FBF" w:rsidP="00C43FBF">
            <w:pPr>
              <w:rPr>
                <w:rFonts w:eastAsia="Times New Roman" w:cs="Times New Roman"/>
                <w:color w:val="000000"/>
                <w:sz w:val="20"/>
                <w:szCs w:val="20"/>
              </w:rPr>
            </w:pPr>
            <w:r w:rsidRPr="008E0B0C">
              <w:rPr>
                <w:rFonts w:eastAsia="Times New Roman" w:cs="Times New Roman"/>
                <w:color w:val="000000"/>
                <w:sz w:val="20"/>
                <w:szCs w:val="20"/>
              </w:rPr>
              <w:t>Power, Distribution, and Specialty Transformer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52F61076" w14:textId="77777777"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44E25A34" w14:textId="5DFF97F3"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800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3AAB66D7" w14:textId="2C4D17B8" w:rsidR="00C43FBF" w:rsidRPr="00CA1882" w:rsidRDefault="00C43FBF" w:rsidP="00CA1882">
            <w:pPr>
              <w:jc w:val="center"/>
              <w:rPr>
                <w:rFonts w:eastAsia="Times New Roman" w:cs="Times New Roman"/>
                <w:b/>
                <w:bCs/>
                <w:color w:val="000000"/>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694A119D"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1079A416" w14:textId="7834312B"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335313</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2598AB72" w14:textId="054F2859" w:rsidR="00C43FBF" w:rsidRPr="00017DF8" w:rsidRDefault="00C43FBF" w:rsidP="00C43FBF">
            <w:pPr>
              <w:rPr>
                <w:rFonts w:eastAsia="Times New Roman" w:cs="Times New Roman"/>
                <w:color w:val="000000"/>
                <w:sz w:val="20"/>
                <w:szCs w:val="20"/>
              </w:rPr>
            </w:pPr>
            <w:r w:rsidRPr="008E0B0C">
              <w:rPr>
                <w:rFonts w:eastAsia="Times New Roman" w:cs="Times New Roman"/>
                <w:color w:val="000000"/>
                <w:sz w:val="20"/>
                <w:szCs w:val="20"/>
              </w:rPr>
              <w:t>Switchgear and Switchboard Apparatus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6CF60AE1" w14:textId="77777777"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360C4B1B" w14:textId="48CB9D32"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250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10AA1DE8" w14:textId="54D35112" w:rsidR="00C43FBF" w:rsidRPr="00CA1882" w:rsidRDefault="00C43FBF" w:rsidP="00CA1882">
            <w:pPr>
              <w:jc w:val="center"/>
              <w:rPr>
                <w:rFonts w:eastAsia="Times New Roman" w:cs="Times New Roman"/>
                <w:b/>
                <w:bCs/>
                <w:color w:val="000000"/>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6F32ADEB" w14:textId="1823B80A"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0B1B6E9D" w14:textId="1C6B09E8"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335921</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366F451E" w14:textId="5167B7E3" w:rsidR="00C43FBF" w:rsidRPr="00017DF8" w:rsidRDefault="00C43FBF" w:rsidP="00C43FBF">
            <w:pPr>
              <w:rPr>
                <w:rFonts w:cs="Times New Roman"/>
                <w:sz w:val="20"/>
                <w:szCs w:val="20"/>
              </w:rPr>
            </w:pPr>
            <w:r w:rsidRPr="008E0B0C">
              <w:rPr>
                <w:rFonts w:eastAsia="Times New Roman" w:cs="Times New Roman"/>
                <w:color w:val="000000"/>
                <w:sz w:val="20"/>
                <w:szCs w:val="20"/>
              </w:rPr>
              <w:t>Fiber Optic Cable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65BB5FB2" w14:textId="2F72FC6E"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60531AA9" w14:textId="1306588F" w:rsidR="00C43FBF" w:rsidRPr="00017DF8" w:rsidRDefault="00C43FBF" w:rsidP="00C43FBF">
            <w:pPr>
              <w:jc w:val="center"/>
              <w:rPr>
                <w:rFonts w:cs="Times New Roman"/>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000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2D580C4F" w14:textId="4E3A6221" w:rsidR="00C43FBF" w:rsidRPr="00CA1882" w:rsidRDefault="00C43FBF" w:rsidP="00CA1882">
            <w:pPr>
              <w:jc w:val="center"/>
              <w:rPr>
                <w:rFonts w:cs="Times New Roman"/>
                <w:b/>
                <w:bCs/>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62CD0257"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105B2408" w14:textId="4E311E35"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335929</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1381F717" w14:textId="4D60C82C" w:rsidR="00C43FBF" w:rsidRPr="00017DF8" w:rsidRDefault="00C43FBF" w:rsidP="00C43FBF">
            <w:pPr>
              <w:rPr>
                <w:rFonts w:eastAsia="Times New Roman" w:cs="Times New Roman"/>
                <w:color w:val="000000"/>
                <w:sz w:val="20"/>
                <w:szCs w:val="20"/>
              </w:rPr>
            </w:pPr>
            <w:r w:rsidRPr="008E0B0C">
              <w:rPr>
                <w:rFonts w:eastAsia="Times New Roman" w:cs="Times New Roman"/>
                <w:color w:val="000000"/>
                <w:sz w:val="20"/>
                <w:szCs w:val="20"/>
              </w:rPr>
              <w:t>Other Communication and Energy Wire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7BF0D8F6" w14:textId="77777777"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61C04AA1" w14:textId="14EC0F90"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000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28FBE6AB" w14:textId="38BCCA46" w:rsidR="00C43FBF" w:rsidRPr="00CA1882" w:rsidRDefault="00C43FBF" w:rsidP="00CA1882">
            <w:pPr>
              <w:jc w:val="center"/>
              <w:rPr>
                <w:rFonts w:eastAsia="Times New Roman" w:cs="Times New Roman"/>
                <w:b/>
                <w:bCs/>
                <w:color w:val="000000"/>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0AA30418"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6DDFA3BC" w14:textId="7203EF85"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335931</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37996539" w14:textId="1C08A8F2" w:rsidR="00C43FBF" w:rsidRPr="00017DF8" w:rsidRDefault="00C43FBF" w:rsidP="00C43FBF">
            <w:pPr>
              <w:rPr>
                <w:rFonts w:eastAsia="Times New Roman" w:cs="Times New Roman"/>
                <w:color w:val="000000"/>
                <w:sz w:val="20"/>
                <w:szCs w:val="20"/>
              </w:rPr>
            </w:pPr>
            <w:r w:rsidRPr="008E0B0C">
              <w:rPr>
                <w:rFonts w:eastAsia="Times New Roman" w:cs="Times New Roman"/>
                <w:color w:val="000000"/>
                <w:sz w:val="20"/>
                <w:szCs w:val="20"/>
              </w:rPr>
              <w:t>Current-Carrying Wiring Device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12CD145A" w14:textId="77777777"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60926F99" w14:textId="1346077C"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600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6CD0358B" w14:textId="0DA194B0" w:rsidR="00C43FBF" w:rsidRPr="00CA1882" w:rsidRDefault="00C43FBF" w:rsidP="00CA1882">
            <w:pPr>
              <w:jc w:val="center"/>
              <w:rPr>
                <w:rFonts w:eastAsia="Times New Roman" w:cs="Times New Roman"/>
                <w:b/>
                <w:bCs/>
                <w:color w:val="000000"/>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C43FBF" w:rsidRPr="00017DF8" w14:paraId="2554326E"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2AE0C418" w14:textId="2AA79295"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335932</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0BCF891D" w14:textId="79AF2E73" w:rsidR="00C43FBF" w:rsidRPr="00017DF8" w:rsidRDefault="00C43FBF" w:rsidP="00C43FBF">
            <w:pPr>
              <w:rPr>
                <w:rFonts w:eastAsia="Times New Roman" w:cs="Times New Roman"/>
                <w:color w:val="000000"/>
                <w:sz w:val="20"/>
                <w:szCs w:val="20"/>
              </w:rPr>
            </w:pPr>
            <w:r w:rsidRPr="008E0B0C">
              <w:rPr>
                <w:rFonts w:eastAsia="Times New Roman" w:cs="Times New Roman"/>
                <w:color w:val="000000"/>
                <w:sz w:val="20"/>
                <w:szCs w:val="20"/>
              </w:rPr>
              <w:t>Noncurrent-Carrying Wiring Device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33CBE072" w14:textId="77777777"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2F6E571F" w14:textId="5095F2B1"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000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371114B5" w14:textId="31F3B025" w:rsidR="00C43FBF" w:rsidRPr="00CA1882" w:rsidRDefault="00C43FBF" w:rsidP="00CA1882">
            <w:pPr>
              <w:jc w:val="center"/>
              <w:rPr>
                <w:rFonts w:eastAsia="Times New Roman" w:cs="Times New Roman"/>
                <w:b/>
                <w:bCs/>
                <w:color w:val="000000"/>
                <w:sz w:val="20"/>
                <w:szCs w:val="20"/>
              </w:rPr>
            </w:pPr>
            <w:r w:rsidRPr="008E0B0C">
              <w:rPr>
                <w:rFonts w:eastAsia="Times New Roman" w:cs="Times New Roman"/>
                <w:b/>
                <w:bCs/>
                <w:color w:val="000000"/>
                <w:sz w:val="20"/>
                <w:szCs w:val="20"/>
              </w:rPr>
              <w:t>Y</w:t>
            </w:r>
            <w:r w:rsidR="00017DF8" w:rsidRPr="00CA1882">
              <w:rPr>
                <w:rFonts w:eastAsia="Times New Roman" w:cs="Times New Roman"/>
                <w:b/>
                <w:bCs/>
                <w:color w:val="000000"/>
                <w:sz w:val="20"/>
                <w:szCs w:val="20"/>
              </w:rPr>
              <w:t>es</w:t>
            </w:r>
          </w:p>
        </w:tc>
      </w:tr>
      <w:tr w:rsidR="00017DF8" w:rsidRPr="00017DF8" w14:paraId="3FFCB513"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2A1F7529" w14:textId="32D12574"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335999</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13DE7F83" w14:textId="1C96AD5B"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All Other Miscellaneous Electrical Equipment and Component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59CE815B"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624565CF" w14:textId="5B854A35"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600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1B5FA9AB" w14:textId="359051E8" w:rsidR="00017DF8" w:rsidRPr="00CA1882" w:rsidRDefault="00017DF8" w:rsidP="00CA1882">
            <w:pPr>
              <w:jc w:val="center"/>
              <w:rPr>
                <w:rFonts w:eastAsia="Times New Roman" w:cs="Times New Roman"/>
                <w:b/>
                <w:bCs/>
                <w:color w:val="000000"/>
                <w:sz w:val="20"/>
                <w:szCs w:val="20"/>
              </w:rPr>
            </w:pPr>
            <w:r w:rsidRPr="00CA1882">
              <w:rPr>
                <w:rFonts w:cs="Times New Roman"/>
                <w:b/>
                <w:bCs/>
                <w:sz w:val="20"/>
                <w:szCs w:val="20"/>
              </w:rPr>
              <w:t>Yes</w:t>
            </w:r>
          </w:p>
        </w:tc>
      </w:tr>
      <w:tr w:rsidR="00017DF8" w:rsidRPr="00017DF8" w14:paraId="7C2B17ED"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5CBB7D55" w14:textId="1156EE92"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337214</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1FC40125" w14:textId="4F0B038C"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Office Furniture (except Wood)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3D6CA50F"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0C050845" w14:textId="7493E7A6"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100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381AEE0C" w14:textId="1402EC0D" w:rsidR="00017DF8" w:rsidRPr="00CA1882" w:rsidRDefault="00017DF8" w:rsidP="00CA1882">
            <w:pPr>
              <w:jc w:val="center"/>
              <w:rPr>
                <w:rFonts w:eastAsia="Times New Roman" w:cs="Times New Roman"/>
                <w:b/>
                <w:bCs/>
                <w:color w:val="000000"/>
                <w:sz w:val="20"/>
                <w:szCs w:val="20"/>
              </w:rPr>
            </w:pPr>
            <w:r w:rsidRPr="00CA1882">
              <w:rPr>
                <w:rFonts w:cs="Times New Roman"/>
                <w:b/>
                <w:bCs/>
                <w:sz w:val="20"/>
                <w:szCs w:val="20"/>
              </w:rPr>
              <w:t>Yes</w:t>
            </w:r>
          </w:p>
        </w:tc>
      </w:tr>
      <w:tr w:rsidR="00017DF8" w:rsidRPr="00017DF8" w14:paraId="3C7347CB"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1C41C993" w14:textId="29AE6D53"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339112</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22DEC43A" w14:textId="23A4C326"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Surgical and Medical Instrument Manufacturing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571AA4E8"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34354F32" w14:textId="02DF52EA"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000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7C2BEEC0" w14:textId="10A2F868" w:rsidR="00017DF8" w:rsidRPr="00CA1882" w:rsidRDefault="00017DF8" w:rsidP="00CA1882">
            <w:pPr>
              <w:jc w:val="center"/>
              <w:rPr>
                <w:rFonts w:eastAsia="Times New Roman" w:cs="Times New Roman"/>
                <w:b/>
                <w:bCs/>
                <w:color w:val="000000"/>
                <w:sz w:val="20"/>
                <w:szCs w:val="20"/>
              </w:rPr>
            </w:pPr>
            <w:r w:rsidRPr="00CA1882">
              <w:rPr>
                <w:rFonts w:cs="Times New Roman"/>
                <w:b/>
                <w:bCs/>
                <w:sz w:val="20"/>
                <w:szCs w:val="20"/>
              </w:rPr>
              <w:t>Yes</w:t>
            </w:r>
          </w:p>
        </w:tc>
      </w:tr>
      <w:tr w:rsidR="00017DF8" w:rsidRPr="00017DF8" w14:paraId="77096846"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2D95FCF5" w14:textId="19A4463D"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423410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6E15FE0B" w14:textId="4E274A5B"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Photographic Equipment and Supplies Merchant Wholesalers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5CBFF14B"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4A98A97B" w14:textId="545C67BD"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500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5DAAA85A" w14:textId="1187A3E9" w:rsidR="00017DF8" w:rsidRPr="00CA1882" w:rsidRDefault="00017DF8" w:rsidP="00CA1882">
            <w:pPr>
              <w:jc w:val="center"/>
              <w:rPr>
                <w:rFonts w:eastAsia="Times New Roman" w:cs="Times New Roman"/>
                <w:b/>
                <w:bCs/>
                <w:color w:val="000000"/>
                <w:sz w:val="20"/>
                <w:szCs w:val="20"/>
              </w:rPr>
            </w:pPr>
            <w:r w:rsidRPr="00CA1882">
              <w:rPr>
                <w:rFonts w:cs="Times New Roman"/>
                <w:b/>
                <w:bCs/>
                <w:sz w:val="20"/>
                <w:szCs w:val="20"/>
              </w:rPr>
              <w:t>Yes</w:t>
            </w:r>
          </w:p>
        </w:tc>
      </w:tr>
      <w:tr w:rsidR="00017DF8" w:rsidRPr="00017DF8" w14:paraId="1F66CD9B" w14:textId="77777777" w:rsidTr="00CA1882">
        <w:trPr>
          <w:gridAfter w:val="1"/>
          <w:wAfter w:w="30" w:type="dxa"/>
          <w:trHeight w:val="350"/>
        </w:trPr>
        <w:tc>
          <w:tcPr>
            <w:tcW w:w="900" w:type="dxa"/>
            <w:tcBorders>
              <w:top w:val="single" w:sz="6" w:space="0" w:color="auto"/>
              <w:left w:val="nil"/>
              <w:bottom w:val="single" w:sz="6" w:space="0" w:color="auto"/>
              <w:right w:val="single" w:sz="6" w:space="0" w:color="auto"/>
            </w:tcBorders>
            <w:shd w:val="clear" w:color="auto" w:fill="FFFFFF"/>
            <w:vAlign w:val="center"/>
          </w:tcPr>
          <w:p w14:paraId="16D4ECFC" w14:textId="03C927F6"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423430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019434D3" w14:textId="6C4EB35F"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Computer and Computer Peripheral Equipment and Software Merchant Wholesalers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2DBB3BC0"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02EFF7F7" w14:textId="2B602946"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500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4B087B16" w14:textId="0F2C6902" w:rsidR="00017DF8" w:rsidRPr="00CA1882" w:rsidRDefault="00017DF8" w:rsidP="00CA1882">
            <w:pPr>
              <w:jc w:val="center"/>
              <w:rPr>
                <w:rFonts w:eastAsia="Times New Roman" w:cs="Times New Roman"/>
                <w:b/>
                <w:bCs/>
                <w:color w:val="000000"/>
                <w:sz w:val="20"/>
                <w:szCs w:val="20"/>
              </w:rPr>
            </w:pPr>
            <w:r w:rsidRPr="00CA1882">
              <w:rPr>
                <w:rFonts w:cs="Times New Roman"/>
                <w:b/>
                <w:bCs/>
                <w:sz w:val="20"/>
                <w:szCs w:val="20"/>
              </w:rPr>
              <w:t>Yes</w:t>
            </w:r>
          </w:p>
        </w:tc>
      </w:tr>
      <w:tr w:rsidR="00017DF8" w:rsidRPr="00017DF8" w14:paraId="61908CF7"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45EA747F" w14:textId="3CAFB621"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423610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4E840706" w14:textId="3B41FC68"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Electrical Apparatus and Equipment, Wiring Supplies, and Related Equipment Merchant Wholesalers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3A0E57AF"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53469AA2" w14:textId="6FC22970"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500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56A70C52" w14:textId="68284270" w:rsidR="00017DF8" w:rsidRPr="00CA1882" w:rsidRDefault="00017DF8" w:rsidP="00CA1882">
            <w:pPr>
              <w:jc w:val="center"/>
              <w:rPr>
                <w:rFonts w:eastAsia="Times New Roman" w:cs="Times New Roman"/>
                <w:b/>
                <w:bCs/>
                <w:color w:val="000000"/>
                <w:sz w:val="20"/>
                <w:szCs w:val="20"/>
              </w:rPr>
            </w:pPr>
            <w:r w:rsidRPr="00CA1882">
              <w:rPr>
                <w:rFonts w:cs="Times New Roman"/>
                <w:b/>
                <w:bCs/>
                <w:sz w:val="20"/>
                <w:szCs w:val="20"/>
              </w:rPr>
              <w:t>Yes</w:t>
            </w:r>
          </w:p>
        </w:tc>
      </w:tr>
      <w:tr w:rsidR="00CA1882" w:rsidRPr="00017DF8" w14:paraId="68ED68A4"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017CBE25" w14:textId="63729C58"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423690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29973FD3" w14:textId="68926730"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Other Electronic Parts and Equipment Merchant Wholesalers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2A7845D7"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631C1352" w14:textId="75BFEACC"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500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471E1A8D" w14:textId="1D96870E" w:rsidR="00017DF8" w:rsidRPr="00CA1882" w:rsidRDefault="00017DF8" w:rsidP="00CA1882">
            <w:pPr>
              <w:jc w:val="center"/>
              <w:rPr>
                <w:rFonts w:eastAsia="Times New Roman" w:cs="Times New Roman"/>
                <w:b/>
                <w:bCs/>
                <w:color w:val="000000"/>
                <w:sz w:val="20"/>
                <w:szCs w:val="20"/>
              </w:rPr>
            </w:pPr>
            <w:r w:rsidRPr="00CA1882">
              <w:rPr>
                <w:rFonts w:cs="Times New Roman"/>
                <w:b/>
                <w:bCs/>
                <w:sz w:val="20"/>
                <w:szCs w:val="20"/>
              </w:rPr>
              <w:t>Yes</w:t>
            </w:r>
          </w:p>
        </w:tc>
      </w:tr>
      <w:tr w:rsidR="00017DF8" w:rsidRPr="00017DF8" w14:paraId="6A3C3E97"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53DE33C9" w14:textId="78341B77"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423830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0E75949E" w14:textId="03A50C15"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Industrial Machinery and Equipment Merchant Wholesalers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4FD328C5"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72CFF052" w14:textId="743ED830"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500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2E436311" w14:textId="3BE9CFD7" w:rsidR="00017DF8" w:rsidRPr="00CA1882" w:rsidRDefault="00017DF8" w:rsidP="00CA1882">
            <w:pPr>
              <w:jc w:val="center"/>
              <w:rPr>
                <w:rFonts w:eastAsia="Times New Roman" w:cs="Times New Roman"/>
                <w:b/>
                <w:bCs/>
                <w:color w:val="000000"/>
                <w:sz w:val="20"/>
                <w:szCs w:val="20"/>
              </w:rPr>
            </w:pPr>
            <w:r w:rsidRPr="00CA1882">
              <w:rPr>
                <w:rFonts w:cs="Times New Roman"/>
                <w:b/>
                <w:bCs/>
                <w:sz w:val="20"/>
                <w:szCs w:val="20"/>
              </w:rPr>
              <w:t>Yes</w:t>
            </w:r>
          </w:p>
        </w:tc>
      </w:tr>
      <w:tr w:rsidR="00C43FBF" w:rsidRPr="00017DF8" w14:paraId="0C5BA651"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623D1FFE" w14:textId="4FFD0D8C"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449210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5E0136A0" w14:textId="4E2689BA" w:rsidR="00C43FBF" w:rsidRPr="00017DF8" w:rsidRDefault="00C43FBF" w:rsidP="00C43FBF">
            <w:pPr>
              <w:rPr>
                <w:rFonts w:eastAsia="Times New Roman" w:cs="Times New Roman"/>
                <w:color w:val="000000"/>
                <w:sz w:val="20"/>
                <w:szCs w:val="20"/>
              </w:rPr>
            </w:pPr>
            <w:r w:rsidRPr="008E0B0C">
              <w:rPr>
                <w:rFonts w:eastAsia="Times New Roman" w:cs="Times New Roman"/>
                <w:color w:val="000000"/>
                <w:sz w:val="20"/>
                <w:szCs w:val="20"/>
              </w:rPr>
              <w:t>Electronics and Appliance Retailers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6F9992C8" w14:textId="77777777" w:rsidR="00C43FBF" w:rsidRPr="00017DF8" w:rsidRDefault="00C43FBF" w:rsidP="00C43FBF">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71A0E9C1" w14:textId="0AA4B53E"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$35,000,000.00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45348EEB" w14:textId="0717ED5F" w:rsidR="00C43FBF" w:rsidRPr="00017DF8" w:rsidRDefault="00C43FBF" w:rsidP="00C43FBF">
            <w:pPr>
              <w:jc w:val="center"/>
              <w:rPr>
                <w:rFonts w:eastAsia="Times New Roman" w:cs="Times New Roman"/>
                <w:color w:val="000000"/>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5D61E72E"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7A167F2B" w14:textId="63D60854"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512191</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4C199EF0" w14:textId="250A6877" w:rsidR="00017DF8" w:rsidRPr="00017DF8" w:rsidRDefault="00017DF8" w:rsidP="00017DF8">
            <w:pPr>
              <w:rPr>
                <w:rFonts w:eastAsia="Times New Roman" w:cs="Times New Roman"/>
                <w:color w:val="000000"/>
                <w:sz w:val="20"/>
                <w:szCs w:val="20"/>
              </w:rPr>
            </w:pPr>
            <w:proofErr w:type="spellStart"/>
            <w:r w:rsidRPr="008E0B0C">
              <w:rPr>
                <w:rFonts w:eastAsia="Times New Roman" w:cs="Times New Roman"/>
                <w:color w:val="000000"/>
                <w:sz w:val="20"/>
                <w:szCs w:val="20"/>
              </w:rPr>
              <w:t>Teleproduction</w:t>
            </w:r>
            <w:proofErr w:type="spellEnd"/>
            <w:r w:rsidRPr="008E0B0C">
              <w:rPr>
                <w:rFonts w:eastAsia="Times New Roman" w:cs="Times New Roman"/>
                <w:color w:val="000000"/>
                <w:sz w:val="20"/>
                <w:szCs w:val="20"/>
              </w:rPr>
              <w:t xml:space="preserve"> and Other Postproduction Services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0DF34305"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485EC486" w14:textId="1B5670EE"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$39,000,000.00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76A61ADF" w14:textId="17D2A530"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15023A91"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2BB0977E" w14:textId="44E2CAE6"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512290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30B08621" w14:textId="4B8EB471"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Other Sound Recording Industries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7F167328"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1B4CB733" w14:textId="3CAD398E"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$20,000,000.00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691CE821" w14:textId="6151BD28"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38E71404"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118D9AD4" w14:textId="13418B9C"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513210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00797BCE" w14:textId="54958DC0"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Software Publishers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4F8F3792"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4453BC8C" w14:textId="086BF3CB"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$47,000,000.00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5B752A5D" w14:textId="6686ED7D"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0179272A" w14:textId="77777777" w:rsidTr="00017DF8">
        <w:trPr>
          <w:gridAfter w:val="1"/>
          <w:wAfter w:w="30" w:type="dxa"/>
          <w:trHeight w:val="350"/>
        </w:trPr>
        <w:tc>
          <w:tcPr>
            <w:tcW w:w="900" w:type="dxa"/>
            <w:tcBorders>
              <w:top w:val="single" w:sz="6" w:space="0" w:color="auto"/>
              <w:left w:val="nil"/>
              <w:bottom w:val="single" w:sz="6" w:space="0" w:color="auto"/>
              <w:right w:val="single" w:sz="6" w:space="0" w:color="auto"/>
            </w:tcBorders>
            <w:shd w:val="clear" w:color="auto" w:fill="FFFFFF"/>
            <w:vAlign w:val="center"/>
          </w:tcPr>
          <w:p w14:paraId="0FEEA775" w14:textId="4DE19002"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516210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519ADB84" w14:textId="615E8001"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Media Streaming Distribution Services, Social Networks, and Other Media Networks and Content Providers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3CE430A5"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192AEDAE" w14:textId="01619A0F"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$47,000,000.00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1EECE77B" w14:textId="0426FB64"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626FCCCE"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1FE022B1" w14:textId="616F888D"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517111</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749FAF20" w14:textId="0ED66576"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Wired Telecommunications Carriers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2D0E4744"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17D0B57A" w14:textId="51FF2A58"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500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3CCEBE85" w14:textId="65752E80" w:rsidR="00017DF8" w:rsidRPr="00CA1882" w:rsidRDefault="00017DF8" w:rsidP="00CA1882">
            <w:pPr>
              <w:jc w:val="center"/>
              <w:rPr>
                <w:rFonts w:eastAsia="Times New Roman" w:cs="Times New Roman"/>
                <w:b/>
                <w:bCs/>
                <w:color w:val="000000"/>
                <w:sz w:val="20"/>
                <w:szCs w:val="20"/>
              </w:rPr>
            </w:pPr>
            <w:r w:rsidRPr="00CA1882">
              <w:rPr>
                <w:rFonts w:cs="Times New Roman"/>
                <w:b/>
                <w:bCs/>
                <w:sz w:val="20"/>
                <w:szCs w:val="20"/>
              </w:rPr>
              <w:t>Yes</w:t>
            </w:r>
          </w:p>
        </w:tc>
      </w:tr>
      <w:tr w:rsidR="00017DF8" w:rsidRPr="00017DF8" w14:paraId="2662FAFB"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1D153B17" w14:textId="160D20CC"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517112</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5288B25A" w14:textId="10AFF9F8"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Wireless Telecommunications Carriers (except Satellite)</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612F0E18"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653CA208" w14:textId="4A1559FD"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500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6220FBA6" w14:textId="364E10FC" w:rsidR="00017DF8" w:rsidRPr="00CA1882" w:rsidRDefault="00017DF8" w:rsidP="00CA1882">
            <w:pPr>
              <w:jc w:val="center"/>
              <w:rPr>
                <w:rFonts w:eastAsia="Times New Roman" w:cs="Times New Roman"/>
                <w:b/>
                <w:bCs/>
                <w:color w:val="000000"/>
                <w:sz w:val="20"/>
                <w:szCs w:val="20"/>
              </w:rPr>
            </w:pPr>
            <w:r w:rsidRPr="00CA1882">
              <w:rPr>
                <w:rFonts w:cs="Times New Roman"/>
                <w:b/>
                <w:bCs/>
                <w:sz w:val="20"/>
                <w:szCs w:val="20"/>
              </w:rPr>
              <w:t>Yes</w:t>
            </w:r>
          </w:p>
        </w:tc>
      </w:tr>
      <w:tr w:rsidR="00017DF8" w:rsidRPr="00017DF8" w14:paraId="7A4FEFDE"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7610E887" w14:textId="6D7BB166"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517121</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01B58041" w14:textId="3D518A92"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Telecommunications Resellers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2B05DECF"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1B417096" w14:textId="7C3DC7E5"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500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3888FC9D" w14:textId="31C264D9" w:rsidR="00017DF8" w:rsidRPr="00CA1882" w:rsidRDefault="00017DF8" w:rsidP="00CA1882">
            <w:pPr>
              <w:jc w:val="center"/>
              <w:rPr>
                <w:rFonts w:eastAsia="Times New Roman" w:cs="Times New Roman"/>
                <w:b/>
                <w:bCs/>
                <w:color w:val="000000"/>
                <w:sz w:val="20"/>
                <w:szCs w:val="20"/>
              </w:rPr>
            </w:pPr>
            <w:r w:rsidRPr="00CA1882">
              <w:rPr>
                <w:rFonts w:cs="Times New Roman"/>
                <w:b/>
                <w:bCs/>
                <w:sz w:val="20"/>
                <w:szCs w:val="20"/>
              </w:rPr>
              <w:t>Yes</w:t>
            </w:r>
          </w:p>
        </w:tc>
      </w:tr>
      <w:tr w:rsidR="00017DF8" w:rsidRPr="00017DF8" w14:paraId="66F9BEE8"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67B219DF" w14:textId="374EEB85"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517410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36977487" w14:textId="69AE280D"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Satellite Telecommunications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6B5E23D3"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15914C1E" w14:textId="594379A6"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$44,000,000.00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0221D51F" w14:textId="69FC03B4"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67DB095C" w14:textId="61A52907" w:rsidTr="00017DF8">
        <w:trPr>
          <w:gridAfter w:val="1"/>
          <w:wAfter w:w="30" w:type="dxa"/>
          <w:trHeight w:val="350"/>
        </w:trPr>
        <w:tc>
          <w:tcPr>
            <w:tcW w:w="900" w:type="dxa"/>
            <w:tcBorders>
              <w:top w:val="single" w:sz="6" w:space="0" w:color="auto"/>
              <w:left w:val="nil"/>
              <w:bottom w:val="single" w:sz="6" w:space="0" w:color="auto"/>
              <w:right w:val="single" w:sz="6" w:space="0" w:color="auto"/>
            </w:tcBorders>
            <w:shd w:val="clear" w:color="auto" w:fill="FFFFFF"/>
            <w:vAlign w:val="center"/>
          </w:tcPr>
          <w:p w14:paraId="0646F920" w14:textId="2B4A1C02"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518210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6BCFF1B3" w14:textId="55213BDD" w:rsidR="00017DF8" w:rsidRPr="00017DF8" w:rsidRDefault="00017DF8" w:rsidP="00017DF8">
            <w:pPr>
              <w:rPr>
                <w:rFonts w:cs="Times New Roman"/>
                <w:sz w:val="20"/>
                <w:szCs w:val="20"/>
              </w:rPr>
            </w:pPr>
            <w:r w:rsidRPr="008E0B0C">
              <w:rPr>
                <w:rFonts w:eastAsia="Times New Roman" w:cs="Times New Roman"/>
                <w:color w:val="000000"/>
                <w:sz w:val="20"/>
                <w:szCs w:val="20"/>
              </w:rPr>
              <w:t>Computing Infrastructure Providers, Data Processing, Web Hosting, and Related Services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23785F42" w14:textId="28D1F3A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5BEB2AEF" w14:textId="77025D88"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$40,000,000.00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1823DD4C" w14:textId="61A3F507"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5505C20B"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329F4133" w14:textId="718C6FEC"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519290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229522C9" w14:textId="33AE9BBC"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Web Search Portals and All Other Information Services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4E644A04"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787862DA" w14:textId="4C993D75"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1</w:t>
            </w:r>
            <w:r w:rsidRPr="00017DF8">
              <w:rPr>
                <w:rFonts w:eastAsia="Times New Roman" w:cs="Times New Roman"/>
                <w:color w:val="000000"/>
                <w:sz w:val="20"/>
                <w:szCs w:val="20"/>
              </w:rPr>
              <w:t>,</w:t>
            </w:r>
            <w:r w:rsidRPr="008E0B0C">
              <w:rPr>
                <w:rFonts w:eastAsia="Times New Roman" w:cs="Times New Roman"/>
                <w:color w:val="000000"/>
                <w:sz w:val="20"/>
                <w:szCs w:val="20"/>
              </w:rPr>
              <w:t>000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3D753883" w14:textId="7B9B9351" w:rsidR="00017DF8" w:rsidRPr="00CA1882" w:rsidRDefault="00017DF8" w:rsidP="00CA1882">
            <w:pPr>
              <w:jc w:val="center"/>
              <w:rPr>
                <w:rFonts w:eastAsia="Times New Roman" w:cs="Times New Roman"/>
                <w:b/>
                <w:bCs/>
                <w:color w:val="000000"/>
                <w:sz w:val="20"/>
                <w:szCs w:val="20"/>
              </w:rPr>
            </w:pPr>
            <w:r w:rsidRPr="00CA1882">
              <w:rPr>
                <w:rFonts w:eastAsia="Times New Roman" w:cs="Times New Roman"/>
                <w:b/>
                <w:bCs/>
                <w:color w:val="000000"/>
                <w:sz w:val="20"/>
                <w:szCs w:val="20"/>
              </w:rPr>
              <w:t>Yes</w:t>
            </w:r>
          </w:p>
        </w:tc>
      </w:tr>
      <w:tr w:rsidR="00017DF8" w:rsidRPr="00017DF8" w14:paraId="2A4A184D"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306391E4" w14:textId="434586E8"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532420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76E0B1E4" w14:textId="5D553D35"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Office Machinery and Equipment Rental and Leasing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25155E68"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3FD388E2" w14:textId="2A1A0CAC"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$40,000,000.00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31371C6C" w14:textId="5B0ECB8E"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00045D66"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4969434E" w14:textId="1C297028"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541330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6647EFA2" w14:textId="385C98EA" w:rsidR="00017DF8" w:rsidRPr="00017DF8" w:rsidRDefault="00CA1882" w:rsidP="00017DF8">
            <w:pPr>
              <w:rPr>
                <w:rFonts w:eastAsia="Times New Roman" w:cs="Times New Roman"/>
                <w:color w:val="000000"/>
                <w:sz w:val="20"/>
                <w:szCs w:val="20"/>
              </w:rPr>
            </w:pPr>
            <w:r w:rsidRPr="008E0B0C">
              <w:rPr>
                <w:rFonts w:eastAsia="Times New Roman" w:cs="Times New Roman"/>
                <w:color w:val="000000"/>
                <w:sz w:val="20"/>
                <w:szCs w:val="20"/>
              </w:rPr>
              <w:t>Engineering Services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70C1140F" w14:textId="00032449"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1</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3A2B671B" w14:textId="1393AC76"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$25,500,000.00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2E1F40C4" w14:textId="49FBC704"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787FFB7F" w14:textId="7777777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57144DD8" w14:textId="2F8CA1C1"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541330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40FB3A00" w14:textId="16514EF3" w:rsidR="00017DF8" w:rsidRPr="00017DF8" w:rsidRDefault="00CA1882" w:rsidP="00017DF8">
            <w:pPr>
              <w:rPr>
                <w:rFonts w:eastAsia="Times New Roman" w:cs="Times New Roman"/>
                <w:color w:val="000000"/>
                <w:sz w:val="20"/>
                <w:szCs w:val="20"/>
              </w:rPr>
            </w:pPr>
            <w:r w:rsidRPr="008E0B0C">
              <w:rPr>
                <w:rFonts w:eastAsia="Times New Roman" w:cs="Times New Roman"/>
                <w:color w:val="000000"/>
                <w:sz w:val="20"/>
                <w:szCs w:val="20"/>
              </w:rPr>
              <w:t xml:space="preserve">Military </w:t>
            </w:r>
            <w:r>
              <w:rPr>
                <w:rFonts w:eastAsia="Times New Roman" w:cs="Times New Roman"/>
                <w:color w:val="000000"/>
                <w:sz w:val="20"/>
                <w:szCs w:val="20"/>
              </w:rPr>
              <w:t>a</w:t>
            </w:r>
            <w:r w:rsidRPr="008E0B0C">
              <w:rPr>
                <w:rFonts w:eastAsia="Times New Roman" w:cs="Times New Roman"/>
                <w:color w:val="000000"/>
                <w:sz w:val="20"/>
                <w:szCs w:val="20"/>
              </w:rPr>
              <w:t xml:space="preserve">nd Aerospace Equipment </w:t>
            </w:r>
            <w:r>
              <w:rPr>
                <w:rFonts w:eastAsia="Times New Roman" w:cs="Times New Roman"/>
                <w:color w:val="000000"/>
                <w:sz w:val="20"/>
                <w:szCs w:val="20"/>
              </w:rPr>
              <w:t>a</w:t>
            </w:r>
            <w:r w:rsidRPr="008E0B0C">
              <w:rPr>
                <w:rFonts w:eastAsia="Times New Roman" w:cs="Times New Roman"/>
                <w:color w:val="000000"/>
                <w:sz w:val="20"/>
                <w:szCs w:val="20"/>
              </w:rPr>
              <w:t>nd Military Weapons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00ECE660" w14:textId="6F52E0E2"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2</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1B4E9238" w14:textId="598A1DDC"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$47,000,000.00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304C41AB" w14:textId="01D1000E"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1F5FFF8E" w14:textId="02AC4D2A" w:rsidTr="00CA1882">
        <w:trPr>
          <w:gridAfter w:val="1"/>
          <w:wAfter w:w="30" w:type="dxa"/>
          <w:trHeight w:val="66"/>
        </w:trPr>
        <w:tc>
          <w:tcPr>
            <w:tcW w:w="900" w:type="dxa"/>
            <w:tcBorders>
              <w:top w:val="single" w:sz="6" w:space="0" w:color="auto"/>
              <w:left w:val="nil"/>
              <w:bottom w:val="single" w:sz="6" w:space="0" w:color="auto"/>
              <w:right w:val="single" w:sz="6" w:space="0" w:color="auto"/>
            </w:tcBorders>
            <w:shd w:val="clear" w:color="auto" w:fill="FFFFFF"/>
            <w:vAlign w:val="center"/>
          </w:tcPr>
          <w:p w14:paraId="5902F5E6" w14:textId="307DB334"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541330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61A04C79" w14:textId="1AA49FDB" w:rsidR="00017DF8" w:rsidRPr="00017DF8" w:rsidRDefault="00CA1882" w:rsidP="00017DF8">
            <w:pPr>
              <w:rPr>
                <w:rFonts w:cs="Times New Roman"/>
                <w:sz w:val="20"/>
                <w:szCs w:val="20"/>
              </w:rPr>
            </w:pPr>
            <w:r w:rsidRPr="008E0B0C">
              <w:rPr>
                <w:rFonts w:eastAsia="Times New Roman" w:cs="Times New Roman"/>
                <w:color w:val="000000"/>
                <w:sz w:val="20"/>
                <w:szCs w:val="20"/>
              </w:rPr>
              <w:t xml:space="preserve">Contracts </w:t>
            </w:r>
            <w:r>
              <w:rPr>
                <w:rFonts w:eastAsia="Times New Roman" w:cs="Times New Roman"/>
                <w:color w:val="000000"/>
                <w:sz w:val="20"/>
                <w:szCs w:val="20"/>
              </w:rPr>
              <w:t>a</w:t>
            </w:r>
            <w:r w:rsidRPr="008E0B0C">
              <w:rPr>
                <w:rFonts w:eastAsia="Times New Roman" w:cs="Times New Roman"/>
                <w:color w:val="000000"/>
                <w:sz w:val="20"/>
                <w:szCs w:val="20"/>
              </w:rPr>
              <w:t xml:space="preserve">nd Subcontracts </w:t>
            </w:r>
            <w:r>
              <w:rPr>
                <w:rFonts w:eastAsia="Times New Roman" w:cs="Times New Roman"/>
                <w:color w:val="000000"/>
                <w:sz w:val="20"/>
                <w:szCs w:val="20"/>
              </w:rPr>
              <w:t>f</w:t>
            </w:r>
            <w:r w:rsidRPr="008E0B0C">
              <w:rPr>
                <w:rFonts w:eastAsia="Times New Roman" w:cs="Times New Roman"/>
                <w:color w:val="000000"/>
                <w:sz w:val="20"/>
                <w:szCs w:val="20"/>
              </w:rPr>
              <w:t xml:space="preserve">or Engineering Services Awarded Under </w:t>
            </w:r>
            <w:r>
              <w:rPr>
                <w:rFonts w:eastAsia="Times New Roman" w:cs="Times New Roman"/>
                <w:color w:val="000000"/>
                <w:sz w:val="20"/>
                <w:szCs w:val="20"/>
              </w:rPr>
              <w:t>t</w:t>
            </w:r>
            <w:r w:rsidRPr="008E0B0C">
              <w:rPr>
                <w:rFonts w:eastAsia="Times New Roman" w:cs="Times New Roman"/>
                <w:color w:val="000000"/>
                <w:sz w:val="20"/>
                <w:szCs w:val="20"/>
              </w:rPr>
              <w:t>he National Energy Policy Act Of 1992</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5DA2A894" w14:textId="6A8EE801"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3</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442A21D0" w14:textId="07676F78"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$47,000,000.00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2718EA53" w14:textId="14E7205B"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74D5E3EA" w14:textId="2A3C6DEB" w:rsidTr="00017DF8">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tcPr>
          <w:p w14:paraId="40DBC001" w14:textId="0127606A"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lastRenderedPageBreak/>
              <w:t>541330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4961C2E6" w14:textId="528ECC37" w:rsidR="00017DF8" w:rsidRPr="00017DF8" w:rsidRDefault="00CA1882" w:rsidP="00017DF8">
            <w:pPr>
              <w:rPr>
                <w:rFonts w:cs="Times New Roman"/>
                <w:sz w:val="20"/>
                <w:szCs w:val="20"/>
              </w:rPr>
            </w:pPr>
            <w:r w:rsidRPr="008E0B0C">
              <w:rPr>
                <w:rFonts w:eastAsia="Times New Roman" w:cs="Times New Roman"/>
                <w:color w:val="000000"/>
                <w:sz w:val="20"/>
                <w:szCs w:val="20"/>
              </w:rPr>
              <w:t xml:space="preserve">Marine Engineering </w:t>
            </w:r>
            <w:r>
              <w:rPr>
                <w:rFonts w:eastAsia="Times New Roman" w:cs="Times New Roman"/>
                <w:color w:val="000000"/>
                <w:sz w:val="20"/>
                <w:szCs w:val="20"/>
              </w:rPr>
              <w:t>a</w:t>
            </w:r>
            <w:r w:rsidRPr="008E0B0C">
              <w:rPr>
                <w:rFonts w:eastAsia="Times New Roman" w:cs="Times New Roman"/>
                <w:color w:val="000000"/>
                <w:sz w:val="20"/>
                <w:szCs w:val="20"/>
              </w:rPr>
              <w:t>nd Naval Architecture</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467ED7E8" w14:textId="4B6C0281"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4</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0B2DBDC5" w14:textId="09A8FB96"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$47,000,000.00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6B518C3D" w14:textId="6991AEAD"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1D21260E" w14:textId="0DD6C69E" w:rsidTr="00017DF8">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tcPr>
          <w:p w14:paraId="4C956E6F" w14:textId="4EDC62A6"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541511</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1BBA7DDB" w14:textId="77C15A36" w:rsidR="00017DF8" w:rsidRPr="00017DF8" w:rsidRDefault="00017DF8" w:rsidP="00017DF8">
            <w:pPr>
              <w:rPr>
                <w:rFonts w:cs="Times New Roman"/>
                <w:sz w:val="20"/>
                <w:szCs w:val="20"/>
              </w:rPr>
            </w:pPr>
            <w:r w:rsidRPr="008E0B0C">
              <w:rPr>
                <w:rFonts w:eastAsia="Times New Roman" w:cs="Times New Roman"/>
                <w:color w:val="000000"/>
                <w:sz w:val="20"/>
                <w:szCs w:val="20"/>
              </w:rPr>
              <w:t>Custom Computer Programming Services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5C7AF2C1" w14:textId="5C5EE94D"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73BFB8CA" w14:textId="4FAEB6A3"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$34,000,000.00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038E6668" w14:textId="1DCA00E9"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37312872" w14:textId="32560F4C" w:rsidTr="00017DF8">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tcPr>
          <w:p w14:paraId="6EE39273" w14:textId="5858089E"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541512</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2B763319" w14:textId="444F72D6" w:rsidR="00017DF8" w:rsidRPr="00017DF8" w:rsidRDefault="00017DF8" w:rsidP="00017DF8">
            <w:pPr>
              <w:rPr>
                <w:rFonts w:cs="Times New Roman"/>
                <w:sz w:val="20"/>
                <w:szCs w:val="20"/>
              </w:rPr>
            </w:pPr>
            <w:r w:rsidRPr="008E0B0C">
              <w:rPr>
                <w:rFonts w:eastAsia="Times New Roman" w:cs="Times New Roman"/>
                <w:color w:val="000000"/>
                <w:sz w:val="20"/>
                <w:szCs w:val="20"/>
              </w:rPr>
              <w:t>Computer Systems Design Services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70932085" w14:textId="14A76B13"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5753715F" w14:textId="36F542A0"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$34,000,000.00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2A95AAAE" w14:textId="16C1A455"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4AA9B938" w14:textId="5A07F7C7" w:rsidTr="00017DF8">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tcPr>
          <w:p w14:paraId="55253845" w14:textId="64381986"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541513</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0FECA0F6" w14:textId="57380C36" w:rsidR="00017DF8" w:rsidRPr="00017DF8" w:rsidRDefault="00017DF8" w:rsidP="00017DF8">
            <w:pPr>
              <w:rPr>
                <w:rFonts w:cs="Times New Roman"/>
                <w:sz w:val="20"/>
                <w:szCs w:val="20"/>
              </w:rPr>
            </w:pPr>
            <w:r w:rsidRPr="008E0B0C">
              <w:rPr>
                <w:rFonts w:eastAsia="Times New Roman" w:cs="Times New Roman"/>
                <w:color w:val="000000"/>
                <w:sz w:val="20"/>
                <w:szCs w:val="20"/>
              </w:rPr>
              <w:t>Computer Facilities Management Services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03E7B472" w14:textId="7BF1313C"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6B0219EE" w14:textId="1C3947FD"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$37,000,000.00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7EB9846D" w14:textId="1D02FD71"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5708190E" w14:textId="0D9CDB17" w:rsidTr="00017DF8">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tcPr>
          <w:p w14:paraId="272F9D59" w14:textId="6E388CB7"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541519</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68B43905" w14:textId="0849F653" w:rsidR="00017DF8" w:rsidRPr="00017DF8" w:rsidRDefault="00CA1882" w:rsidP="00017DF8">
            <w:pPr>
              <w:rPr>
                <w:rFonts w:cs="Times New Roman"/>
                <w:sz w:val="20"/>
                <w:szCs w:val="20"/>
              </w:rPr>
            </w:pPr>
            <w:r w:rsidRPr="008E0B0C">
              <w:rPr>
                <w:rFonts w:eastAsia="Times New Roman" w:cs="Times New Roman"/>
                <w:color w:val="000000"/>
                <w:sz w:val="20"/>
                <w:szCs w:val="20"/>
              </w:rPr>
              <w:t>Other Computer Related Services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64FC5EEA" w14:textId="3689345B"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1</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40D218A4" w14:textId="48AA6205"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$34,000,000.00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558DB4FB" w14:textId="31DA412C"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5B320D80" w14:textId="314CB1A2" w:rsidTr="00CA1882">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tcPr>
          <w:p w14:paraId="6CB600E1" w14:textId="6CDEA3D1"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541519</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1D4CACEE" w14:textId="5459D878" w:rsidR="00017DF8" w:rsidRPr="00017DF8" w:rsidRDefault="00CA1882" w:rsidP="00017DF8">
            <w:pPr>
              <w:rPr>
                <w:rFonts w:cs="Times New Roman"/>
                <w:sz w:val="20"/>
                <w:szCs w:val="20"/>
              </w:rPr>
            </w:pPr>
            <w:r w:rsidRPr="008E0B0C">
              <w:rPr>
                <w:rFonts w:eastAsia="Times New Roman" w:cs="Times New Roman"/>
                <w:color w:val="000000"/>
                <w:sz w:val="20"/>
                <w:szCs w:val="20"/>
              </w:rPr>
              <w:t>Information Technology Value Added Resellers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2192DD3C" w14:textId="03969316"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2</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1A3E182C" w14:textId="42955D67"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150</w:t>
            </w:r>
          </w:p>
        </w:tc>
        <w:tc>
          <w:tcPr>
            <w:tcW w:w="1051" w:type="dxa"/>
            <w:tcBorders>
              <w:top w:val="single" w:sz="6" w:space="0" w:color="auto"/>
              <w:left w:val="single" w:sz="6" w:space="0" w:color="auto"/>
              <w:bottom w:val="single" w:sz="6" w:space="0" w:color="auto"/>
              <w:right w:val="nil"/>
            </w:tcBorders>
            <w:shd w:val="clear" w:color="auto" w:fill="A8D08D" w:themeFill="accent6" w:themeFillTint="99"/>
            <w:vAlign w:val="center"/>
          </w:tcPr>
          <w:p w14:paraId="66475736" w14:textId="59D9C713" w:rsidR="00017DF8" w:rsidRPr="00CA1882" w:rsidRDefault="00017DF8" w:rsidP="00017DF8">
            <w:pPr>
              <w:jc w:val="center"/>
              <w:rPr>
                <w:rFonts w:cs="Times New Roman"/>
                <w:b/>
                <w:bCs/>
                <w:sz w:val="20"/>
                <w:szCs w:val="20"/>
              </w:rPr>
            </w:pPr>
            <w:r w:rsidRPr="00CA1882">
              <w:rPr>
                <w:rFonts w:eastAsia="Times New Roman" w:cs="Times New Roman"/>
                <w:b/>
                <w:bCs/>
                <w:color w:val="000000"/>
                <w:sz w:val="20"/>
                <w:szCs w:val="20"/>
              </w:rPr>
              <w:t>Yes</w:t>
            </w:r>
          </w:p>
        </w:tc>
      </w:tr>
      <w:tr w:rsidR="00017DF8" w:rsidRPr="00017DF8" w14:paraId="3AF49674" w14:textId="0BA98A43" w:rsidTr="00017DF8">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tcPr>
          <w:p w14:paraId="2A3CC636" w14:textId="16088C53"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541690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788CCFDE" w14:textId="60FC1368" w:rsidR="00017DF8" w:rsidRPr="00017DF8" w:rsidRDefault="00017DF8" w:rsidP="00017DF8">
            <w:pPr>
              <w:rPr>
                <w:rFonts w:cs="Times New Roman"/>
                <w:sz w:val="20"/>
                <w:szCs w:val="20"/>
              </w:rPr>
            </w:pPr>
            <w:r w:rsidRPr="008E0B0C">
              <w:rPr>
                <w:rFonts w:eastAsia="Times New Roman" w:cs="Times New Roman"/>
                <w:color w:val="000000"/>
                <w:sz w:val="20"/>
                <w:szCs w:val="20"/>
              </w:rPr>
              <w:t>Other Scientific and Technical Consulting Services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4D0F7813" w14:textId="0FA4A14B"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657E57A1" w14:textId="41817305"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$19,000,000.00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0229F001" w14:textId="521E9BE2"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2089CF5E" w14:textId="617AF347" w:rsidTr="00CA1882">
        <w:trPr>
          <w:gridAfter w:val="1"/>
          <w:wAfter w:w="30" w:type="dxa"/>
          <w:trHeight w:val="54"/>
        </w:trPr>
        <w:tc>
          <w:tcPr>
            <w:tcW w:w="900" w:type="dxa"/>
            <w:tcBorders>
              <w:top w:val="single" w:sz="6" w:space="0" w:color="auto"/>
              <w:left w:val="nil"/>
              <w:bottom w:val="single" w:sz="6" w:space="0" w:color="auto"/>
              <w:right w:val="single" w:sz="6" w:space="0" w:color="auto"/>
            </w:tcBorders>
            <w:shd w:val="clear" w:color="auto" w:fill="FFFFFF"/>
            <w:vAlign w:val="center"/>
          </w:tcPr>
          <w:p w14:paraId="543CA73F" w14:textId="7C82CA8D"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541990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35E90430" w14:textId="40A1781C" w:rsidR="00017DF8" w:rsidRPr="00017DF8" w:rsidRDefault="00017DF8" w:rsidP="00017DF8">
            <w:pPr>
              <w:rPr>
                <w:rFonts w:cs="Times New Roman"/>
                <w:sz w:val="20"/>
                <w:szCs w:val="20"/>
              </w:rPr>
            </w:pPr>
            <w:r w:rsidRPr="008E0B0C">
              <w:rPr>
                <w:rFonts w:eastAsia="Times New Roman" w:cs="Times New Roman"/>
                <w:color w:val="000000"/>
                <w:sz w:val="20"/>
                <w:szCs w:val="20"/>
              </w:rPr>
              <w:t>All Other Professional, Scientific, and Technical Services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47527948" w14:textId="0D1BE53C"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4203A2D0" w14:textId="0D89B1CD"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$19,500,000.00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44D3D005" w14:textId="7B4F02E4"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36957D62" w14:textId="6FD19036" w:rsidTr="00017DF8">
        <w:trPr>
          <w:gridAfter w:val="1"/>
          <w:wAfter w:w="30" w:type="dxa"/>
          <w:trHeight w:val="80"/>
        </w:trPr>
        <w:tc>
          <w:tcPr>
            <w:tcW w:w="900" w:type="dxa"/>
            <w:tcBorders>
              <w:top w:val="single" w:sz="6" w:space="0" w:color="auto"/>
              <w:left w:val="nil"/>
              <w:bottom w:val="single" w:sz="6" w:space="0" w:color="auto"/>
              <w:right w:val="single" w:sz="6" w:space="0" w:color="auto"/>
            </w:tcBorders>
            <w:shd w:val="clear" w:color="auto" w:fill="FFFFFF"/>
            <w:vAlign w:val="center"/>
          </w:tcPr>
          <w:p w14:paraId="61E51FC4" w14:textId="2B8F872E"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561990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2E007B25" w14:textId="3C41A848" w:rsidR="00017DF8" w:rsidRPr="00017DF8" w:rsidRDefault="00017DF8" w:rsidP="00017DF8">
            <w:pPr>
              <w:rPr>
                <w:rFonts w:cs="Times New Roman"/>
                <w:sz w:val="20"/>
                <w:szCs w:val="20"/>
              </w:rPr>
            </w:pPr>
            <w:r w:rsidRPr="008E0B0C">
              <w:rPr>
                <w:rFonts w:eastAsia="Times New Roman" w:cs="Times New Roman"/>
                <w:color w:val="000000"/>
                <w:sz w:val="20"/>
                <w:szCs w:val="20"/>
              </w:rPr>
              <w:t>All Other Support Services</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63810538" w14:textId="46922988"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67B219D2" w14:textId="3DE1B151"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$16,500,000.00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55966CFD" w14:textId="212EE435"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6B8A88A1" w14:textId="77777777" w:rsidTr="00017DF8">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tcPr>
          <w:p w14:paraId="52655053" w14:textId="6E6ED72E"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611420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13C773B2" w14:textId="2D41DF3F" w:rsidR="00017DF8" w:rsidRPr="00017DF8" w:rsidRDefault="00017DF8" w:rsidP="00017DF8">
            <w:pPr>
              <w:rPr>
                <w:rFonts w:cs="Times New Roman"/>
                <w:sz w:val="20"/>
                <w:szCs w:val="20"/>
              </w:rPr>
            </w:pPr>
            <w:r w:rsidRPr="008E0B0C">
              <w:rPr>
                <w:rFonts w:eastAsia="Times New Roman" w:cs="Times New Roman"/>
                <w:color w:val="000000"/>
                <w:sz w:val="20"/>
                <w:szCs w:val="20"/>
              </w:rPr>
              <w:t>Computer Training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65AE2A96" w14:textId="77777777" w:rsidR="00017DF8" w:rsidRPr="00017DF8" w:rsidRDefault="00017DF8" w:rsidP="00017DF8">
            <w:pP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65A49BCD" w14:textId="531E3E24" w:rsidR="00017DF8" w:rsidRPr="00017DF8" w:rsidRDefault="00017DF8" w:rsidP="00017DF8">
            <w:pPr>
              <w:rPr>
                <w:rFonts w:cs="Times New Roman"/>
                <w:sz w:val="20"/>
                <w:szCs w:val="20"/>
              </w:rPr>
            </w:pPr>
            <w:r w:rsidRPr="008E0B0C">
              <w:rPr>
                <w:rFonts w:eastAsia="Times New Roman" w:cs="Times New Roman"/>
                <w:color w:val="000000"/>
                <w:sz w:val="20"/>
                <w:szCs w:val="20"/>
              </w:rPr>
              <w:t>$16,000,000.00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76F9E31B" w14:textId="1EF59701"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157A49C5" w14:textId="15FFD3CD" w:rsidTr="00017DF8">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hideMark/>
          </w:tcPr>
          <w:p w14:paraId="1FF7E841" w14:textId="083EC6EA"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611430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95BC51" w14:textId="1B9C2CA8" w:rsidR="00017DF8" w:rsidRPr="00017DF8" w:rsidRDefault="00017DF8" w:rsidP="00017DF8">
            <w:pPr>
              <w:rPr>
                <w:rFonts w:cs="Times New Roman"/>
                <w:sz w:val="20"/>
                <w:szCs w:val="20"/>
              </w:rPr>
            </w:pPr>
            <w:r w:rsidRPr="008E0B0C">
              <w:rPr>
                <w:rFonts w:eastAsia="Times New Roman" w:cs="Times New Roman"/>
                <w:color w:val="000000"/>
                <w:sz w:val="20"/>
                <w:szCs w:val="20"/>
              </w:rPr>
              <w:t>Professional and Management Development Training</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661376" w14:textId="3922BEBA"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05A43C" w14:textId="665CABF7"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$15,000,000.00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126D2456" w14:textId="4EAEBB5B" w:rsidR="00017DF8" w:rsidRPr="00017DF8" w:rsidRDefault="00017DF8" w:rsidP="00017DF8">
            <w:pPr>
              <w:jc w:val="center"/>
              <w:rPr>
                <w:rFonts w:cs="Times New Roman"/>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49033D2C" w14:textId="77777777" w:rsidTr="00017DF8">
        <w:trPr>
          <w:gridAfter w:val="1"/>
          <w:wAfter w:w="30" w:type="dxa"/>
          <w:trHeight w:val="70"/>
        </w:trPr>
        <w:tc>
          <w:tcPr>
            <w:tcW w:w="900" w:type="dxa"/>
            <w:tcBorders>
              <w:top w:val="single" w:sz="6" w:space="0" w:color="auto"/>
              <w:left w:val="nil"/>
              <w:bottom w:val="single" w:sz="6" w:space="0" w:color="auto"/>
              <w:right w:val="single" w:sz="6" w:space="0" w:color="auto"/>
            </w:tcBorders>
            <w:shd w:val="clear" w:color="auto" w:fill="FFFFFF"/>
            <w:vAlign w:val="center"/>
          </w:tcPr>
          <w:p w14:paraId="151423B2" w14:textId="249AB401"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811210</w:t>
            </w:r>
          </w:p>
        </w:tc>
        <w:tc>
          <w:tcPr>
            <w:tcW w:w="6390" w:type="dxa"/>
            <w:tcBorders>
              <w:top w:val="single" w:sz="6" w:space="0" w:color="auto"/>
              <w:left w:val="single" w:sz="6" w:space="0" w:color="auto"/>
              <w:bottom w:val="single" w:sz="6" w:space="0" w:color="auto"/>
              <w:right w:val="single" w:sz="6" w:space="0" w:color="auto"/>
            </w:tcBorders>
            <w:shd w:val="clear" w:color="auto" w:fill="FFFFFF"/>
            <w:vAlign w:val="center"/>
          </w:tcPr>
          <w:p w14:paraId="40AA1485" w14:textId="17CAEE62" w:rsidR="00017DF8" w:rsidRPr="00017DF8" w:rsidRDefault="00017DF8" w:rsidP="00017DF8">
            <w:pPr>
              <w:rPr>
                <w:rFonts w:eastAsia="Times New Roman" w:cs="Times New Roman"/>
                <w:color w:val="000000"/>
                <w:sz w:val="20"/>
                <w:szCs w:val="20"/>
              </w:rPr>
            </w:pPr>
            <w:r w:rsidRPr="008E0B0C">
              <w:rPr>
                <w:rFonts w:eastAsia="Times New Roman" w:cs="Times New Roman"/>
                <w:color w:val="000000"/>
                <w:sz w:val="20"/>
                <w:szCs w:val="20"/>
              </w:rPr>
              <w:t>Electronic and Precision Equipment Repair and Maintenance</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14:paraId="57E1F646" w14:textId="77777777" w:rsidR="00017DF8" w:rsidRPr="00017DF8" w:rsidRDefault="00017DF8" w:rsidP="00017DF8">
            <w:pPr>
              <w:jc w:val="center"/>
              <w:rPr>
                <w:rFonts w:cs="Times New Roman"/>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14:paraId="12B1D1F8" w14:textId="18AE0FB2"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$34,000,000.00</w:t>
            </w:r>
          </w:p>
        </w:tc>
        <w:tc>
          <w:tcPr>
            <w:tcW w:w="1051" w:type="dxa"/>
            <w:tcBorders>
              <w:top w:val="single" w:sz="6" w:space="0" w:color="auto"/>
              <w:left w:val="single" w:sz="6" w:space="0" w:color="auto"/>
              <w:bottom w:val="single" w:sz="6" w:space="0" w:color="auto"/>
              <w:right w:val="nil"/>
            </w:tcBorders>
            <w:shd w:val="clear" w:color="auto" w:fill="auto"/>
            <w:vAlign w:val="center"/>
          </w:tcPr>
          <w:p w14:paraId="4AD0D835" w14:textId="20568287" w:rsidR="00017DF8" w:rsidRPr="00017DF8" w:rsidRDefault="00017DF8" w:rsidP="00017DF8">
            <w:pPr>
              <w:jc w:val="center"/>
              <w:rPr>
                <w:rFonts w:eastAsia="Times New Roman" w:cs="Times New Roman"/>
                <w:color w:val="000000"/>
                <w:sz w:val="20"/>
                <w:szCs w:val="20"/>
              </w:rPr>
            </w:pPr>
            <w:r w:rsidRPr="008E0B0C">
              <w:rPr>
                <w:rFonts w:eastAsia="Times New Roman" w:cs="Times New Roman"/>
                <w:color w:val="000000"/>
                <w:sz w:val="20"/>
                <w:szCs w:val="20"/>
              </w:rPr>
              <w:t>N</w:t>
            </w:r>
            <w:r w:rsidR="00CA1882">
              <w:rPr>
                <w:rFonts w:eastAsia="Times New Roman" w:cs="Times New Roman"/>
                <w:color w:val="000000"/>
                <w:sz w:val="20"/>
                <w:szCs w:val="20"/>
              </w:rPr>
              <w:t>o</w:t>
            </w:r>
          </w:p>
        </w:tc>
      </w:tr>
      <w:tr w:rsidR="00017DF8" w:rsidRPr="00017DF8" w14:paraId="33B0B010" w14:textId="77777777" w:rsidTr="00CA1882">
        <w:trPr>
          <w:trHeight w:val="1641"/>
        </w:trPr>
        <w:tc>
          <w:tcPr>
            <w:tcW w:w="10914" w:type="dxa"/>
            <w:gridSpan w:val="6"/>
            <w:tcBorders>
              <w:top w:val="nil"/>
              <w:left w:val="nil"/>
              <w:bottom w:val="single" w:sz="4" w:space="0" w:color="auto"/>
              <w:right w:val="nil"/>
            </w:tcBorders>
            <w:vAlign w:val="center"/>
          </w:tcPr>
          <w:p w14:paraId="21C5934D" w14:textId="250B728A" w:rsidR="00017DF8" w:rsidRPr="00017DF8" w:rsidRDefault="00017DF8" w:rsidP="00017DF8">
            <w:pPr>
              <w:jc w:val="both"/>
              <w:rPr>
                <w:rFonts w:cs="Times New Roman"/>
                <w:i/>
                <w:iCs/>
                <w:sz w:val="20"/>
                <w:szCs w:val="20"/>
              </w:rPr>
            </w:pPr>
            <w:r w:rsidRPr="00017DF8">
              <w:rPr>
                <w:rFonts w:cs="Times New Roman"/>
                <w:i/>
                <w:iCs/>
                <w:sz w:val="20"/>
                <w:szCs w:val="20"/>
              </w:rPr>
              <w:t>* These NAICS codes shall not be used to classify Government acquisitions for supplies. They also shall not be used by Federal Government contractors when subcontracting for the acquisition for supplies. The applicable manufacturing NAICS code shall be used to classify acquisitions for supplies. A Wholesale Trade or Retail Trade business concern submitting an offer or a quote on a supply acquisition is categorized as a nonmanufacturer and deemed small if it has 500 or fewer employees and meets the requirements of 13 CFR 121.406.) [</w:t>
            </w:r>
            <w:proofErr w:type="spellStart"/>
            <w:r w:rsidRPr="00017DF8">
              <w:rPr>
                <w:rFonts w:cs="Times New Roman"/>
                <w:i/>
                <w:iCs/>
                <w:sz w:val="20"/>
                <w:szCs w:val="20"/>
              </w:rPr>
              <w:t>Src</w:t>
            </w:r>
            <w:proofErr w:type="spellEnd"/>
            <w:r w:rsidRPr="00017DF8">
              <w:rPr>
                <w:rFonts w:cs="Times New Roman"/>
                <w:i/>
                <w:iCs/>
                <w:sz w:val="20"/>
                <w:szCs w:val="20"/>
              </w:rPr>
              <w:t>: ELECTRONIC CODE OF FEDERAL REGULATIONS, Title 13 → Chapter I → Part 121 → Subpart A → §121.201]</w:t>
            </w:r>
          </w:p>
        </w:tc>
      </w:tr>
      <w:tr w:rsidR="00017DF8" w:rsidRPr="00017DF8" w14:paraId="0BBAD008" w14:textId="77777777" w:rsidTr="00CA1882">
        <w:trPr>
          <w:trHeight w:val="2960"/>
        </w:trPr>
        <w:tc>
          <w:tcPr>
            <w:tcW w:w="10914" w:type="dxa"/>
            <w:gridSpan w:val="6"/>
            <w:tcBorders>
              <w:top w:val="single" w:sz="4" w:space="0" w:color="auto"/>
              <w:left w:val="nil"/>
              <w:right w:val="nil"/>
            </w:tcBorders>
            <w:vAlign w:val="center"/>
          </w:tcPr>
          <w:p w14:paraId="5391641F" w14:textId="5495C1D4" w:rsidR="00017DF8" w:rsidRPr="00017DF8" w:rsidRDefault="00017DF8" w:rsidP="00017DF8">
            <w:pPr>
              <w:jc w:val="both"/>
              <w:rPr>
                <w:rFonts w:cs="Times New Roman"/>
                <w:i/>
                <w:iCs/>
                <w:sz w:val="20"/>
                <w:szCs w:val="20"/>
              </w:rPr>
            </w:pPr>
            <w:r w:rsidRPr="00017DF8">
              <w:rPr>
                <w:rFonts w:cs="Times New Roman"/>
                <w:b/>
                <w:bCs/>
                <w:i/>
                <w:iCs/>
                <w:sz w:val="20"/>
                <w:szCs w:val="20"/>
              </w:rPr>
              <w:t>NAICS code 541519</w:t>
            </w:r>
            <w:r w:rsidRPr="00017DF8">
              <w:rPr>
                <w:rFonts w:cs="Times New Roman"/>
                <w:i/>
                <w:iCs/>
                <w:sz w:val="20"/>
                <w:szCs w:val="20"/>
              </w:rPr>
              <w:t xml:space="preserve"> – An Information Technology Value Added Reseller (ITVAR) provides a total solution to information technology acquisitions by providing multi- vendor hardware and software along with significant value added services. Significant value added services consist of, but are not limited to, configuration consulting and design, systems integration, installation of multi-vendor computer equipment, customization of hardware or software, training, product technical support, maintenance, and end user support</w:t>
            </w:r>
            <w:r w:rsidRPr="00017DF8">
              <w:rPr>
                <w:rFonts w:cs="Times New Roman"/>
                <w:b/>
                <w:bCs/>
                <w:i/>
                <w:iCs/>
                <w:sz w:val="20"/>
                <w:szCs w:val="20"/>
              </w:rPr>
              <w:t>. For purposes of Government procurement, an information technology procurement classified under this exception and 150- employee size standard must consist of at least 15% and not more than 50% of value added services, as measured by the total contract price. In addition, the offeror must comply with the manufacturing performance requirements, or comply with the non- manufacturer rule by supplying the products of small business concerns, unless SBA has issued a class or contract specific waiver of the non-manufacturer rule.</w:t>
            </w:r>
            <w:r w:rsidRPr="00017DF8">
              <w:rPr>
                <w:rFonts w:cs="Times New Roman"/>
                <w:i/>
                <w:iCs/>
                <w:sz w:val="20"/>
                <w:szCs w:val="20"/>
              </w:rPr>
              <w:t xml:space="preserve"> If the contract consists of less than 15% of value added services, then it must be classified under a NAICS manufacturing industry. If the contract consists of more than 50% of value added services, then it must be classified under the NAICS industry that best describes the predominate service of the procurement. </w:t>
            </w:r>
            <w:r w:rsidRPr="00017DF8">
              <w:rPr>
                <w:rFonts w:cs="Times New Roman"/>
                <w:b/>
                <w:bCs/>
                <w:i/>
                <w:iCs/>
                <w:sz w:val="20"/>
                <w:szCs w:val="20"/>
              </w:rPr>
              <w:t>Under 541519 with Exception 18 it can ONLY BE USE when we are selling only small OEM’s products.</w:t>
            </w:r>
          </w:p>
        </w:tc>
      </w:tr>
    </w:tbl>
    <w:p w14:paraId="6640DF57" w14:textId="0547A916" w:rsidR="00D15070" w:rsidRPr="009F2BC9" w:rsidRDefault="00D15070" w:rsidP="00D15070">
      <w:pPr>
        <w:pStyle w:val="Footer"/>
        <w:spacing w:before="120"/>
        <w:rPr>
          <w:sz w:val="6"/>
          <w:szCs w:val="4"/>
        </w:rPr>
      </w:pPr>
    </w:p>
    <w:sectPr w:rsidR="00D15070" w:rsidRPr="009F2BC9" w:rsidSect="00131A5B">
      <w:headerReference w:type="default" r:id="rId10"/>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75C8" w14:textId="77777777" w:rsidR="00AD6D45" w:rsidRDefault="00AD6D45" w:rsidP="00071162">
      <w:r>
        <w:separator/>
      </w:r>
    </w:p>
  </w:endnote>
  <w:endnote w:type="continuationSeparator" w:id="0">
    <w:p w14:paraId="01DA05FC" w14:textId="77777777" w:rsidR="00AD6D45" w:rsidRDefault="00AD6D45" w:rsidP="0007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AC0B" w14:textId="65B65A64" w:rsidR="00071162" w:rsidRPr="006075E5" w:rsidRDefault="006075E5" w:rsidP="006075E5">
    <w:pPr>
      <w:pStyle w:val="Footer"/>
      <w:jc w:val="right"/>
      <w:rPr>
        <w:i/>
        <w:iCs/>
        <w:sz w:val="16"/>
        <w:szCs w:val="14"/>
      </w:rPr>
    </w:pPr>
    <w:r w:rsidRPr="006075E5">
      <w:rPr>
        <w:i/>
        <w:iCs/>
        <w:sz w:val="16"/>
        <w:szCs w:val="14"/>
      </w:rPr>
      <w:t>Last Updated:</w:t>
    </w:r>
    <w:r w:rsidR="00E45F8F">
      <w:rPr>
        <w:i/>
        <w:iCs/>
        <w:sz w:val="16"/>
        <w:szCs w:val="14"/>
      </w:rPr>
      <w:t>0</w:t>
    </w:r>
    <w:r w:rsidR="00CE78DA">
      <w:rPr>
        <w:i/>
        <w:iCs/>
        <w:sz w:val="16"/>
        <w:szCs w:val="14"/>
      </w:rPr>
      <w:t>5</w:t>
    </w:r>
    <w:r w:rsidR="00E45F8F">
      <w:rPr>
        <w:i/>
        <w:iCs/>
        <w:sz w:val="16"/>
        <w:szCs w:val="14"/>
      </w:rPr>
      <w:t>/</w:t>
    </w:r>
    <w:r w:rsidR="00CE78DA">
      <w:rPr>
        <w:i/>
        <w:iCs/>
        <w:sz w:val="16"/>
        <w:szCs w:val="14"/>
      </w:rPr>
      <w:t>28</w:t>
    </w:r>
    <w:r w:rsidR="00E45F8F">
      <w:rPr>
        <w:i/>
        <w:iCs/>
        <w:sz w:val="16"/>
        <w:szCs w:val="1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9084" w14:textId="77777777" w:rsidR="00AD6D45" w:rsidRDefault="00AD6D45" w:rsidP="00071162">
      <w:r>
        <w:separator/>
      </w:r>
    </w:p>
  </w:footnote>
  <w:footnote w:type="continuationSeparator" w:id="0">
    <w:p w14:paraId="319581C5" w14:textId="77777777" w:rsidR="00AD6D45" w:rsidRDefault="00AD6D45" w:rsidP="00071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BC24" w14:textId="235D05C6" w:rsidR="003D363F" w:rsidRDefault="003D363F" w:rsidP="003D363F">
    <w:pPr>
      <w:pStyle w:val="Header"/>
      <w:jc w:val="center"/>
      <w:rPr>
        <w:rFonts w:cs="Times New Roman"/>
        <w:b/>
        <w:sz w:val="22"/>
        <w:szCs w:val="20"/>
      </w:rPr>
    </w:pPr>
    <w:r w:rsidRPr="009249BE">
      <w:rPr>
        <w:rFonts w:cs="Times New Roman"/>
        <w:b/>
        <w:sz w:val="22"/>
        <w:szCs w:val="20"/>
      </w:rPr>
      <w:t>NAICS Codes</w:t>
    </w:r>
    <w:r w:rsidR="003314DC">
      <w:rPr>
        <w:rFonts w:cs="Times New Roman"/>
        <w:b/>
        <w:sz w:val="22"/>
        <w:szCs w:val="20"/>
      </w:rPr>
      <w:t xml:space="preserve"> Listed In FCN’s Corporate SAM.gov Listing</w:t>
    </w:r>
  </w:p>
  <w:p w14:paraId="42B3349A" w14:textId="77777777" w:rsidR="009F2BC9" w:rsidRPr="009F2BC9" w:rsidRDefault="009F2BC9" w:rsidP="003D363F">
    <w:pPr>
      <w:pStyle w:val="Header"/>
      <w:jc w:val="center"/>
      <w:rPr>
        <w:sz w:val="12"/>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E8"/>
    <w:rsid w:val="00017DF8"/>
    <w:rsid w:val="00067EE8"/>
    <w:rsid w:val="00071162"/>
    <w:rsid w:val="000B5D5D"/>
    <w:rsid w:val="00114D4D"/>
    <w:rsid w:val="00131A5B"/>
    <w:rsid w:val="00131B75"/>
    <w:rsid w:val="00164EB9"/>
    <w:rsid w:val="001B1E7B"/>
    <w:rsid w:val="001B5190"/>
    <w:rsid w:val="001C7417"/>
    <w:rsid w:val="001E0822"/>
    <w:rsid w:val="001F316D"/>
    <w:rsid w:val="00222898"/>
    <w:rsid w:val="002742C0"/>
    <w:rsid w:val="0028311A"/>
    <w:rsid w:val="00294287"/>
    <w:rsid w:val="002968CB"/>
    <w:rsid w:val="002A2140"/>
    <w:rsid w:val="002A58DB"/>
    <w:rsid w:val="002B1FD2"/>
    <w:rsid w:val="002B2780"/>
    <w:rsid w:val="002F4D0E"/>
    <w:rsid w:val="00306F0B"/>
    <w:rsid w:val="00312B3E"/>
    <w:rsid w:val="00314C29"/>
    <w:rsid w:val="00325A2A"/>
    <w:rsid w:val="003314DC"/>
    <w:rsid w:val="00341FC3"/>
    <w:rsid w:val="00396784"/>
    <w:rsid w:val="003B77AB"/>
    <w:rsid w:val="003D363F"/>
    <w:rsid w:val="003E48B8"/>
    <w:rsid w:val="003F20EB"/>
    <w:rsid w:val="00401065"/>
    <w:rsid w:val="00403A90"/>
    <w:rsid w:val="0042701A"/>
    <w:rsid w:val="00437B30"/>
    <w:rsid w:val="00473E2A"/>
    <w:rsid w:val="00495BA5"/>
    <w:rsid w:val="004A3ACE"/>
    <w:rsid w:val="004C6C90"/>
    <w:rsid w:val="00541D21"/>
    <w:rsid w:val="00545E36"/>
    <w:rsid w:val="00562D38"/>
    <w:rsid w:val="0056432B"/>
    <w:rsid w:val="005975BF"/>
    <w:rsid w:val="005A6554"/>
    <w:rsid w:val="006075E5"/>
    <w:rsid w:val="006225CE"/>
    <w:rsid w:val="00633B3B"/>
    <w:rsid w:val="006734EF"/>
    <w:rsid w:val="00675E4C"/>
    <w:rsid w:val="006A1317"/>
    <w:rsid w:val="0070087D"/>
    <w:rsid w:val="00714FD2"/>
    <w:rsid w:val="00727344"/>
    <w:rsid w:val="00760524"/>
    <w:rsid w:val="00760EA0"/>
    <w:rsid w:val="00762289"/>
    <w:rsid w:val="007A6BF6"/>
    <w:rsid w:val="007B3D9F"/>
    <w:rsid w:val="007C6F49"/>
    <w:rsid w:val="00800216"/>
    <w:rsid w:val="00820CE6"/>
    <w:rsid w:val="00826345"/>
    <w:rsid w:val="00882935"/>
    <w:rsid w:val="00886633"/>
    <w:rsid w:val="008A2253"/>
    <w:rsid w:val="008D0152"/>
    <w:rsid w:val="008F22C6"/>
    <w:rsid w:val="009249BE"/>
    <w:rsid w:val="00951B68"/>
    <w:rsid w:val="00955DC7"/>
    <w:rsid w:val="00961CBB"/>
    <w:rsid w:val="00983717"/>
    <w:rsid w:val="00996668"/>
    <w:rsid w:val="009F2BC9"/>
    <w:rsid w:val="009F346C"/>
    <w:rsid w:val="00A11C89"/>
    <w:rsid w:val="00A3515F"/>
    <w:rsid w:val="00A84BB8"/>
    <w:rsid w:val="00AD021D"/>
    <w:rsid w:val="00AD6D45"/>
    <w:rsid w:val="00AF26CA"/>
    <w:rsid w:val="00B01A90"/>
    <w:rsid w:val="00B16387"/>
    <w:rsid w:val="00B2227A"/>
    <w:rsid w:val="00B3625E"/>
    <w:rsid w:val="00B57275"/>
    <w:rsid w:val="00B661BF"/>
    <w:rsid w:val="00B80DB9"/>
    <w:rsid w:val="00B90EB1"/>
    <w:rsid w:val="00B947E4"/>
    <w:rsid w:val="00BC0F65"/>
    <w:rsid w:val="00BC499E"/>
    <w:rsid w:val="00BD3740"/>
    <w:rsid w:val="00C059A6"/>
    <w:rsid w:val="00C430C6"/>
    <w:rsid w:val="00C43FBF"/>
    <w:rsid w:val="00C44517"/>
    <w:rsid w:val="00C46DBA"/>
    <w:rsid w:val="00C52F27"/>
    <w:rsid w:val="00C85DD3"/>
    <w:rsid w:val="00CA1882"/>
    <w:rsid w:val="00CE0ED4"/>
    <w:rsid w:val="00CE78DA"/>
    <w:rsid w:val="00CF4251"/>
    <w:rsid w:val="00D15070"/>
    <w:rsid w:val="00D227AA"/>
    <w:rsid w:val="00D43A79"/>
    <w:rsid w:val="00D56FBD"/>
    <w:rsid w:val="00D67229"/>
    <w:rsid w:val="00D82458"/>
    <w:rsid w:val="00D82EFC"/>
    <w:rsid w:val="00D94DC3"/>
    <w:rsid w:val="00E01421"/>
    <w:rsid w:val="00E06C60"/>
    <w:rsid w:val="00E45F8F"/>
    <w:rsid w:val="00E47BB0"/>
    <w:rsid w:val="00E6402F"/>
    <w:rsid w:val="00E66E52"/>
    <w:rsid w:val="00E6796C"/>
    <w:rsid w:val="00EA6A6E"/>
    <w:rsid w:val="00EE12E0"/>
    <w:rsid w:val="00EE2996"/>
    <w:rsid w:val="00EE42C0"/>
    <w:rsid w:val="00F47016"/>
    <w:rsid w:val="00F54FBE"/>
    <w:rsid w:val="00FA7BD0"/>
    <w:rsid w:val="00FE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9A52"/>
  <w15:chartTrackingRefBased/>
  <w15:docId w15:val="{5D81146B-15E3-41C6-A273-4E486225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DB"/>
    <w:rPr>
      <w:rFonts w:ascii="Times New Roman" w:hAnsi="Times New Roman"/>
      <w:sz w:val="24"/>
    </w:rPr>
  </w:style>
  <w:style w:type="paragraph" w:styleId="Heading1">
    <w:name w:val="heading 1"/>
    <w:basedOn w:val="Normal"/>
    <w:next w:val="Normal"/>
    <w:link w:val="Heading1Char"/>
    <w:autoRedefine/>
    <w:uiPriority w:val="9"/>
    <w:qFormat/>
    <w:rsid w:val="001F316D"/>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1F316D"/>
    <w:pPr>
      <w:keepNext/>
      <w:keepLines/>
      <w:spacing w:before="4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396784"/>
    <w:pPr>
      <w:keepNext/>
      <w:keepLines/>
      <w:outlineLvl w:val="2"/>
    </w:pPr>
    <w:rPr>
      <w:rFonts w:eastAsiaTheme="majorEastAsia" w:cstheme="majorBidi"/>
      <w:b/>
      <w:szCs w:val="24"/>
    </w:rPr>
  </w:style>
  <w:style w:type="paragraph" w:styleId="Heading5">
    <w:name w:val="heading 5"/>
    <w:basedOn w:val="Normal"/>
    <w:next w:val="Normal"/>
    <w:link w:val="Heading5Char"/>
    <w:autoRedefine/>
    <w:uiPriority w:val="9"/>
    <w:unhideWhenUsed/>
    <w:qFormat/>
    <w:rsid w:val="00396784"/>
    <w:pPr>
      <w:keepNext/>
      <w:keepLines/>
      <w:spacing w:before="4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16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1F316D"/>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96784"/>
    <w:rPr>
      <w:rFonts w:ascii="Times New Roman" w:eastAsiaTheme="majorEastAsia" w:hAnsi="Times New Roman" w:cstheme="majorBidi"/>
      <w:b/>
      <w:sz w:val="24"/>
      <w:szCs w:val="24"/>
    </w:rPr>
  </w:style>
  <w:style w:type="character" w:customStyle="1" w:styleId="Heading5Char">
    <w:name w:val="Heading 5 Char"/>
    <w:basedOn w:val="DefaultParagraphFont"/>
    <w:link w:val="Heading5"/>
    <w:uiPriority w:val="9"/>
    <w:rsid w:val="00396784"/>
    <w:rPr>
      <w:rFonts w:ascii="Times New Roman" w:eastAsiaTheme="majorEastAsia" w:hAnsi="Times New Roman" w:cstheme="majorBidi"/>
      <w:b/>
      <w:sz w:val="24"/>
    </w:rPr>
  </w:style>
  <w:style w:type="table" w:styleId="TableGrid">
    <w:name w:val="Table Grid"/>
    <w:basedOn w:val="TableNormal"/>
    <w:uiPriority w:val="39"/>
    <w:rsid w:val="00067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162"/>
    <w:pPr>
      <w:tabs>
        <w:tab w:val="center" w:pos="4680"/>
        <w:tab w:val="right" w:pos="9360"/>
      </w:tabs>
    </w:pPr>
  </w:style>
  <w:style w:type="character" w:customStyle="1" w:styleId="HeaderChar">
    <w:name w:val="Header Char"/>
    <w:basedOn w:val="DefaultParagraphFont"/>
    <w:link w:val="Header"/>
    <w:uiPriority w:val="99"/>
    <w:rsid w:val="00071162"/>
    <w:rPr>
      <w:rFonts w:ascii="Times New Roman" w:hAnsi="Times New Roman"/>
      <w:sz w:val="24"/>
    </w:rPr>
  </w:style>
  <w:style w:type="paragraph" w:styleId="Footer">
    <w:name w:val="footer"/>
    <w:basedOn w:val="Normal"/>
    <w:link w:val="FooterChar"/>
    <w:uiPriority w:val="99"/>
    <w:unhideWhenUsed/>
    <w:rsid w:val="00071162"/>
    <w:pPr>
      <w:tabs>
        <w:tab w:val="center" w:pos="4680"/>
        <w:tab w:val="right" w:pos="9360"/>
      </w:tabs>
    </w:pPr>
  </w:style>
  <w:style w:type="character" w:customStyle="1" w:styleId="FooterChar">
    <w:name w:val="Footer Char"/>
    <w:basedOn w:val="DefaultParagraphFont"/>
    <w:link w:val="Footer"/>
    <w:uiPriority w:val="99"/>
    <w:rsid w:val="00071162"/>
    <w:rPr>
      <w:rFonts w:ascii="Times New Roman" w:hAnsi="Times New Roman"/>
      <w:sz w:val="24"/>
    </w:rPr>
  </w:style>
  <w:style w:type="paragraph" w:styleId="FootnoteText">
    <w:name w:val="footnote text"/>
    <w:basedOn w:val="Normal"/>
    <w:link w:val="FootnoteTextChar"/>
    <w:uiPriority w:val="99"/>
    <w:semiHidden/>
    <w:unhideWhenUsed/>
    <w:rsid w:val="00071162"/>
    <w:rPr>
      <w:sz w:val="20"/>
      <w:szCs w:val="20"/>
    </w:rPr>
  </w:style>
  <w:style w:type="character" w:customStyle="1" w:styleId="FootnoteTextChar">
    <w:name w:val="Footnote Text Char"/>
    <w:basedOn w:val="DefaultParagraphFont"/>
    <w:link w:val="FootnoteText"/>
    <w:uiPriority w:val="99"/>
    <w:semiHidden/>
    <w:rsid w:val="00071162"/>
    <w:rPr>
      <w:rFonts w:ascii="Times New Roman" w:hAnsi="Times New Roman"/>
      <w:sz w:val="20"/>
      <w:szCs w:val="20"/>
    </w:rPr>
  </w:style>
  <w:style w:type="character" w:styleId="FootnoteReference">
    <w:name w:val="footnote reference"/>
    <w:basedOn w:val="DefaultParagraphFont"/>
    <w:uiPriority w:val="99"/>
    <w:semiHidden/>
    <w:unhideWhenUsed/>
    <w:rsid w:val="000711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7769a4-2021-4693-b82b-802c50a508f3">
      <Terms xmlns="http://schemas.microsoft.com/office/infopath/2007/PartnerControls"/>
    </lcf76f155ced4ddcb4097134ff3c332f>
    <TaxCatchAll xmlns="c5c8c86a-4d79-4b07-8642-1eaa012a6b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CF7149AE7B144EB7BDFF047491E055" ma:contentTypeVersion="15" ma:contentTypeDescription="Create a new document." ma:contentTypeScope="" ma:versionID="53b716639debcb8218a9fe7ea230eb10">
  <xsd:schema xmlns:xsd="http://www.w3.org/2001/XMLSchema" xmlns:xs="http://www.w3.org/2001/XMLSchema" xmlns:p="http://schemas.microsoft.com/office/2006/metadata/properties" xmlns:ns2="157769a4-2021-4693-b82b-802c50a508f3" xmlns:ns3="c5c8c86a-4d79-4b07-8642-1eaa012a6b50" targetNamespace="http://schemas.microsoft.com/office/2006/metadata/properties" ma:root="true" ma:fieldsID="69c0d97b8a4cf93cef6dacadde53b7ff" ns2:_="" ns3:_="">
    <xsd:import namespace="157769a4-2021-4693-b82b-802c50a508f3"/>
    <xsd:import namespace="c5c8c86a-4d79-4b07-8642-1eaa012a6b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769a4-2021-4693-b82b-802c50a50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2bd6e3-88d7-46ea-a161-c78fbf8194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8c86a-4d79-4b07-8642-1eaa012a6b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a72e5d-96c2-424e-9064-28458e250d02}" ma:internalName="TaxCatchAll" ma:showField="CatchAllData" ma:web="c5c8c86a-4d79-4b07-8642-1eaa012a6b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7F123-85A0-4BE1-8BB1-8694A20DE92A}">
  <ds:schemaRefs>
    <ds:schemaRef ds:uri="http://schemas.microsoft.com/office/2006/metadata/properties"/>
    <ds:schemaRef ds:uri="http://schemas.microsoft.com/office/infopath/2007/PartnerControls"/>
    <ds:schemaRef ds:uri="157769a4-2021-4693-b82b-802c50a508f3"/>
    <ds:schemaRef ds:uri="c5c8c86a-4d79-4b07-8642-1eaa012a6b50"/>
  </ds:schemaRefs>
</ds:datastoreItem>
</file>

<file path=customXml/itemProps2.xml><?xml version="1.0" encoding="utf-8"?>
<ds:datastoreItem xmlns:ds="http://schemas.openxmlformats.org/officeDocument/2006/customXml" ds:itemID="{9E9F8AD2-8D8E-44C9-B8F8-F505B2613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769a4-2021-4693-b82b-802c50a508f3"/>
    <ds:schemaRef ds:uri="c5c8c86a-4d79-4b07-8642-1eaa012a6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7CF46-E6C9-4A86-BDB9-D7F564ADAAA0}">
  <ds:schemaRefs>
    <ds:schemaRef ds:uri="http://schemas.openxmlformats.org/officeDocument/2006/bibliography"/>
  </ds:schemaRefs>
</ds:datastoreItem>
</file>

<file path=customXml/itemProps4.xml><?xml version="1.0" encoding="utf-8"?>
<ds:datastoreItem xmlns:ds="http://schemas.openxmlformats.org/officeDocument/2006/customXml" ds:itemID="{5CC8D327-43D3-467A-924E-B1E217136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Brosey</dc:creator>
  <cp:keywords/>
  <dc:description/>
  <cp:lastModifiedBy>Rob Brosey</cp:lastModifiedBy>
  <cp:revision>3</cp:revision>
  <cp:lastPrinted>2023-07-31T19:21:00Z</cp:lastPrinted>
  <dcterms:created xsi:type="dcterms:W3CDTF">2024-07-10T14:51:00Z</dcterms:created>
  <dcterms:modified xsi:type="dcterms:W3CDTF">2024-07-10T14:51:00Z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0x010100A1CF7149AE7B144EB7BDFF047491E055</vt:lpwstr>
  </property>
  <property fmtid="{D5CDD505-2E9C-101B-9397-08002B2CF9AE}" pid="3" name="MSIP_Label_defa4170-0d19-0005-0004-bc88714345d2_Enabled">
    <vt:lpwstr>true</vt:lpwstr>
  </property>
  <property fmtid="{D5CDD505-2E9C-101B-9397-08002B2CF9AE}" pid="4" name="MSIP_Label_defa4170-0d19-0005-0004-bc88714345d2_SetDate">
    <vt:lpwstr>2022-10-14T19:55:28Z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bcf7753a-db76-44ec-999b-ac928e6c736b</vt:lpwstr>
  </property>
  <property fmtid="{D5CDD505-2E9C-101B-9397-08002B2CF9AE}" pid="8" name="MSIP_Label_defa4170-0d19-0005-0004-bc88714345d2_ActionId">
    <vt:lpwstr>b63376a7-769f-42ec-bb4b-443af5a37745</vt:lpwstr>
  </property>
  <property fmtid="{D5CDD505-2E9C-101B-9397-08002B2CF9AE}" pid="9" name="MSIP_Label_defa4170-0d19-0005-0004-bc88714345d2_ContentBits">
    <vt:lpwstr>0</vt:lpwstr>
  </property>
  <property fmtid="{D5CDD505-2E9C-101B-9397-08002B2CF9AE}" pid="10" name="MediaServiceImageTags">
    <vt:lpwstr/>
  </property>
</Properties>
</file>